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B8" w:rsidRPr="00E66936" w:rsidRDefault="00431CB8">
      <w:pPr>
        <w:suppressAutoHyphens/>
        <w:jc w:val="center"/>
        <w:rPr>
          <w:b/>
          <w:spacing w:val="-3"/>
        </w:rPr>
      </w:pPr>
    </w:p>
    <w:p w:rsidR="00431CB8" w:rsidRPr="00E66936" w:rsidRDefault="00431CB8">
      <w:pPr>
        <w:suppressAutoHyphens/>
        <w:jc w:val="center"/>
        <w:rPr>
          <w:b/>
          <w:spacing w:val="-3"/>
        </w:rPr>
      </w:pPr>
    </w:p>
    <w:p w:rsidR="00125830" w:rsidRPr="00E66936" w:rsidRDefault="00CF44F3" w:rsidP="00125830">
      <w:pPr>
        <w:suppressAutoHyphens/>
        <w:ind w:right="432"/>
        <w:rPr>
          <w:b/>
          <w:bCs/>
        </w:rPr>
      </w:pPr>
      <w:r>
        <w:rPr>
          <w:noProof/>
        </w:rPr>
        <w:drawing>
          <wp:anchor distT="0" distB="0" distL="114300" distR="114300" simplePos="0" relativeHeight="251657728" behindDoc="0" locked="0" layoutInCell="1" allowOverlap="1">
            <wp:simplePos x="0" y="0"/>
            <wp:positionH relativeFrom="column">
              <wp:posOffset>140335</wp:posOffset>
            </wp:positionH>
            <wp:positionV relativeFrom="paragraph">
              <wp:posOffset>-65405</wp:posOffset>
            </wp:positionV>
            <wp:extent cx="1151255" cy="737870"/>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7" cstate="print"/>
                    <a:srcRect/>
                    <a:stretch>
                      <a:fillRect/>
                    </a:stretch>
                  </pic:blipFill>
                  <pic:spPr bwMode="auto">
                    <a:xfrm>
                      <a:off x="0" y="0"/>
                      <a:ext cx="1151255" cy="737870"/>
                    </a:xfrm>
                    <a:prstGeom prst="rect">
                      <a:avLst/>
                    </a:prstGeom>
                    <a:noFill/>
                  </pic:spPr>
                </pic:pic>
              </a:graphicData>
            </a:graphic>
          </wp:anchor>
        </w:drawing>
      </w:r>
    </w:p>
    <w:p w:rsidR="00125830" w:rsidRPr="00E66936" w:rsidRDefault="00125830" w:rsidP="00125830">
      <w:pPr>
        <w:suppressAutoHyphens/>
        <w:ind w:right="432"/>
        <w:rPr>
          <w:b/>
          <w:bCs/>
        </w:rPr>
      </w:pPr>
    </w:p>
    <w:p w:rsidR="00125830" w:rsidRPr="00E66936" w:rsidRDefault="00125830" w:rsidP="00125830">
      <w:pPr>
        <w:suppressAutoHyphens/>
        <w:jc w:val="center"/>
        <w:rPr>
          <w:b/>
          <w:bCs/>
        </w:rPr>
      </w:pPr>
    </w:p>
    <w:p w:rsidR="00125830" w:rsidRPr="00E66936" w:rsidRDefault="00125830" w:rsidP="00125830">
      <w:pPr>
        <w:suppressAutoHyphens/>
        <w:jc w:val="center"/>
        <w:rPr>
          <w:b/>
          <w:bCs/>
        </w:rPr>
      </w:pPr>
    </w:p>
    <w:p w:rsidR="00125830" w:rsidRPr="00E66936" w:rsidRDefault="00125830" w:rsidP="00125830">
      <w:pPr>
        <w:suppressAutoHyphens/>
        <w:rPr>
          <w:b/>
          <w:i/>
        </w:rPr>
      </w:pPr>
      <w:r w:rsidRPr="00E66936">
        <w:rPr>
          <w:b/>
          <w:i/>
        </w:rPr>
        <w:t>Maryland’s Human Services Agency</w:t>
      </w:r>
    </w:p>
    <w:p w:rsidR="00125830" w:rsidRPr="00E66936" w:rsidRDefault="00125830" w:rsidP="00125830">
      <w:pPr>
        <w:suppressAutoHyphens/>
        <w:jc w:val="center"/>
        <w:rPr>
          <w:b/>
          <w:bCs/>
        </w:rPr>
      </w:pPr>
    </w:p>
    <w:p w:rsidR="00125830" w:rsidRPr="00E66936" w:rsidRDefault="00125830" w:rsidP="00125830">
      <w:pPr>
        <w:suppressAutoHyphens/>
        <w:jc w:val="center"/>
        <w:rPr>
          <w:b/>
          <w:bCs/>
        </w:rPr>
      </w:pPr>
    </w:p>
    <w:p w:rsidR="00431CB8" w:rsidRPr="00CD6E69" w:rsidRDefault="00431CB8" w:rsidP="00125830">
      <w:pPr>
        <w:suppressAutoHyphens/>
        <w:jc w:val="center"/>
        <w:rPr>
          <w:b/>
          <w:bCs/>
        </w:rPr>
      </w:pPr>
      <w:r w:rsidRPr="00CD6E69">
        <w:rPr>
          <w:b/>
          <w:bCs/>
        </w:rPr>
        <w:t xml:space="preserve">DEPARTMENT OF HUMAN </w:t>
      </w:r>
      <w:r w:rsidR="00671720" w:rsidRPr="00CD6E69">
        <w:rPr>
          <w:b/>
          <w:bCs/>
        </w:rPr>
        <w:t>SERVI</w:t>
      </w:r>
      <w:r w:rsidRPr="00CD6E69">
        <w:rPr>
          <w:b/>
          <w:bCs/>
        </w:rPr>
        <w:t>CES</w:t>
      </w:r>
    </w:p>
    <w:p w:rsidR="00431CB8" w:rsidRPr="00CD6E69" w:rsidRDefault="00CD6E69" w:rsidP="00125830">
      <w:pPr>
        <w:suppressAutoHyphens/>
        <w:jc w:val="center"/>
        <w:rPr>
          <w:b/>
        </w:rPr>
      </w:pPr>
      <w:r w:rsidRPr="00CD6E69">
        <w:rPr>
          <w:b/>
        </w:rPr>
        <w:t>OFFICE OF TECHNOLOGY FOR HUMAN SERVICES</w:t>
      </w:r>
    </w:p>
    <w:p w:rsidR="00431CB8" w:rsidRPr="00CD6E69" w:rsidRDefault="00431CB8" w:rsidP="00125830">
      <w:pPr>
        <w:jc w:val="center"/>
        <w:rPr>
          <w:b/>
          <w:bCs/>
        </w:rPr>
      </w:pPr>
    </w:p>
    <w:p w:rsidR="00431CB8" w:rsidRPr="00CD6E69" w:rsidRDefault="00431CB8" w:rsidP="00125830">
      <w:pPr>
        <w:jc w:val="center"/>
        <w:rPr>
          <w:b/>
          <w:bCs/>
        </w:rPr>
      </w:pPr>
      <w:r w:rsidRPr="00CD6E69">
        <w:rPr>
          <w:b/>
          <w:bCs/>
        </w:rPr>
        <w:t>SMALL PROCUREMENT SOLICITATION FOR</w:t>
      </w:r>
    </w:p>
    <w:p w:rsidR="00431CB8" w:rsidRPr="00CD6E69" w:rsidRDefault="00BD7968" w:rsidP="00125830">
      <w:pPr>
        <w:suppressAutoHyphens/>
        <w:jc w:val="center"/>
        <w:rPr>
          <w:b/>
        </w:rPr>
      </w:pPr>
      <w:r>
        <w:rPr>
          <w:b/>
        </w:rPr>
        <w:t>375</w:t>
      </w:r>
      <w:r w:rsidR="006709E1" w:rsidRPr="00CD6E69">
        <w:rPr>
          <w:b/>
        </w:rPr>
        <w:t xml:space="preserve"> </w:t>
      </w:r>
      <w:r w:rsidR="00CD6E69" w:rsidRPr="00CD6E69">
        <w:rPr>
          <w:b/>
        </w:rPr>
        <w:t>ECHO</w:t>
      </w:r>
      <w:r w:rsidR="00B93A08" w:rsidRPr="00CD6E69">
        <w:rPr>
          <w:b/>
        </w:rPr>
        <w:t xml:space="preserve"> </w:t>
      </w:r>
      <w:r w:rsidR="00CD6E69" w:rsidRPr="00CD6E69">
        <w:rPr>
          <w:b/>
        </w:rPr>
        <w:t>SHOW</w:t>
      </w:r>
      <w:r w:rsidR="00E777CC" w:rsidRPr="00CD6E69">
        <w:rPr>
          <w:b/>
        </w:rPr>
        <w:t xml:space="preserve"> </w:t>
      </w:r>
      <w:r w:rsidR="00B93A08" w:rsidRPr="00CD6E69">
        <w:rPr>
          <w:b/>
        </w:rPr>
        <w:t>8</w:t>
      </w:r>
      <w:r>
        <w:rPr>
          <w:b/>
        </w:rPr>
        <w:t xml:space="preserve"> DEVICES</w:t>
      </w:r>
    </w:p>
    <w:p w:rsidR="00431CB8" w:rsidRPr="00CD6E69" w:rsidRDefault="00431CB8" w:rsidP="00125830">
      <w:pPr>
        <w:jc w:val="center"/>
        <w:rPr>
          <w:b/>
        </w:rPr>
      </w:pPr>
      <w:r w:rsidRPr="00CD6E69">
        <w:rPr>
          <w:b/>
        </w:rPr>
        <w:t xml:space="preserve"> </w:t>
      </w:r>
    </w:p>
    <w:p w:rsidR="00431CB8" w:rsidRPr="00CD6E69" w:rsidRDefault="00431CB8" w:rsidP="00125830">
      <w:pPr>
        <w:jc w:val="center"/>
        <w:rPr>
          <w:b/>
          <w:bCs/>
          <w:color w:val="000000"/>
        </w:rPr>
      </w:pPr>
      <w:r w:rsidRPr="00CD6E69">
        <w:rPr>
          <w:b/>
        </w:rPr>
        <w:t>DH</w:t>
      </w:r>
      <w:r w:rsidR="00671720" w:rsidRPr="00CD6E69">
        <w:rPr>
          <w:b/>
        </w:rPr>
        <w:t>S</w:t>
      </w:r>
      <w:r w:rsidRPr="00CD6E69">
        <w:rPr>
          <w:b/>
        </w:rPr>
        <w:t xml:space="preserve"> AGENCY CONTROL </w:t>
      </w:r>
      <w:r w:rsidRPr="00CD6E69">
        <w:rPr>
          <w:b/>
          <w:color w:val="000000"/>
        </w:rPr>
        <w:t xml:space="preserve">NUMBER: </w:t>
      </w:r>
      <w:r w:rsidR="00301F7F" w:rsidRPr="00CD6E69">
        <w:rPr>
          <w:b/>
          <w:color w:val="000000"/>
        </w:rPr>
        <w:t>OTHS/</w:t>
      </w:r>
      <w:r w:rsidR="00615B99" w:rsidRPr="00CD6E69">
        <w:rPr>
          <w:b/>
          <w:color w:val="000000"/>
        </w:rPr>
        <w:t>ECHO-21-017-S</w:t>
      </w:r>
    </w:p>
    <w:p w:rsidR="00431CB8" w:rsidRPr="00E66936" w:rsidRDefault="00431CB8" w:rsidP="0014048D">
      <w:pPr>
        <w:rPr>
          <w:b/>
          <w:bCs/>
        </w:rPr>
      </w:pPr>
    </w:p>
    <w:p w:rsidR="0014048D" w:rsidRPr="00E66936" w:rsidRDefault="0014048D" w:rsidP="0014048D">
      <w:pPr>
        <w:rPr>
          <w:b/>
          <w:bCs/>
        </w:rPr>
      </w:pPr>
    </w:p>
    <w:p w:rsidR="00431CB8" w:rsidRPr="003D5255" w:rsidRDefault="00D27410" w:rsidP="0015355E">
      <w:pPr>
        <w:pStyle w:val="Heading1"/>
      </w:pPr>
      <w:r>
        <w:t>S</w:t>
      </w:r>
      <w:r w:rsidR="00431CB8" w:rsidRPr="003D5255">
        <w:t>UMMARY STATEMENT</w:t>
      </w:r>
    </w:p>
    <w:p w:rsidR="00FC688C" w:rsidRPr="00E66936" w:rsidRDefault="00FC688C" w:rsidP="0015355E">
      <w:pPr>
        <w:pStyle w:val="Normal1"/>
        <w:ind w:left="720"/>
      </w:pPr>
    </w:p>
    <w:p w:rsidR="00FC688C" w:rsidRPr="00E66936" w:rsidRDefault="005C494C" w:rsidP="0015355E">
      <w:pPr>
        <w:pStyle w:val="Normal1"/>
      </w:pPr>
      <w:r>
        <w:tab/>
      </w:r>
      <w:r w:rsidR="00FC688C" w:rsidRPr="00E66936">
        <w:t>The</w:t>
      </w:r>
      <w:r w:rsidR="00434954">
        <w:t xml:space="preserve"> Department of Human </w:t>
      </w:r>
      <w:r w:rsidR="007A7E77">
        <w:t>Services (</w:t>
      </w:r>
      <w:r w:rsidR="001070D9">
        <w:t>DHS)</w:t>
      </w:r>
      <w:r w:rsidR="000E0F52">
        <w:t>,</w:t>
      </w:r>
      <w:r w:rsidR="00434954">
        <w:t xml:space="preserve"> </w:t>
      </w:r>
      <w:r w:rsidR="00FC688C" w:rsidRPr="00E66936">
        <w:t>Social Service</w:t>
      </w:r>
      <w:r w:rsidR="00BD7968">
        <w:t>s</w:t>
      </w:r>
      <w:r w:rsidR="006709E1">
        <w:t xml:space="preserve"> Administration </w:t>
      </w:r>
      <w:r w:rsidR="00434954">
        <w:t>(SSA)</w:t>
      </w:r>
      <w:r w:rsidR="000E0F52">
        <w:t>,</w:t>
      </w:r>
      <w:r w:rsidR="00FC688C" w:rsidRPr="00E66936">
        <w:t xml:space="preserve"> </w:t>
      </w:r>
      <w:r w:rsidR="007A7E77">
        <w:t xml:space="preserve">The </w:t>
      </w:r>
      <w:r>
        <w:tab/>
      </w:r>
      <w:r w:rsidR="007A7E77">
        <w:t>Office of Adult</w:t>
      </w:r>
      <w:r w:rsidR="00434954">
        <w:t xml:space="preserve"> Services</w:t>
      </w:r>
      <w:r w:rsidR="00FC688C" w:rsidRPr="00E66936">
        <w:t xml:space="preserve"> intends to acquire </w:t>
      </w:r>
      <w:r w:rsidR="00FC688C" w:rsidRPr="00522367">
        <w:t>37</w:t>
      </w:r>
      <w:r w:rsidR="00522367" w:rsidRPr="00522367">
        <w:t>5</w:t>
      </w:r>
      <w:r w:rsidR="00FC688C" w:rsidRPr="00522367">
        <w:t xml:space="preserve"> Echo Show </w:t>
      </w:r>
      <w:r w:rsidR="007A7E77" w:rsidRPr="00522367">
        <w:t>8</w:t>
      </w:r>
      <w:r w:rsidR="007A7E77" w:rsidRPr="00E66936">
        <w:t xml:space="preserve"> </w:t>
      </w:r>
      <w:r w:rsidR="007A7E77">
        <w:t>devices</w:t>
      </w:r>
      <w:r w:rsidR="001070D9">
        <w:t xml:space="preserve"> </w:t>
      </w:r>
      <w:r w:rsidR="00FC688C" w:rsidRPr="00E66936">
        <w:t xml:space="preserve">for the purpose of </w:t>
      </w:r>
      <w:r>
        <w:tab/>
      </w:r>
      <w:r w:rsidR="00FC688C" w:rsidRPr="00E66936">
        <w:t xml:space="preserve">virtual visits with </w:t>
      </w:r>
      <w:r w:rsidR="008B4ABF">
        <w:t>its</w:t>
      </w:r>
      <w:r w:rsidR="00FC688C" w:rsidRPr="00E66936">
        <w:t xml:space="preserve"> clients in </w:t>
      </w:r>
      <w:r w:rsidR="008B4ABF">
        <w:t>the</w:t>
      </w:r>
      <w:r w:rsidR="00FC688C" w:rsidRPr="00E66936">
        <w:t xml:space="preserve"> Guardianship program. </w:t>
      </w:r>
      <w:r w:rsidR="00434954">
        <w:t xml:space="preserve">The delivery date of the </w:t>
      </w:r>
      <w:r>
        <w:tab/>
      </w:r>
      <w:r w:rsidR="00434954">
        <w:t xml:space="preserve">equipment will be August </w:t>
      </w:r>
      <w:r w:rsidR="006D3CB7">
        <w:t>2</w:t>
      </w:r>
      <w:r w:rsidR="00312B2E">
        <w:t>8,</w:t>
      </w:r>
      <w:r w:rsidR="00434954">
        <w:t xml:space="preserve"> 2020</w:t>
      </w:r>
      <w:r w:rsidR="00BD7968">
        <w:t xml:space="preserve"> at 3:00 PM</w:t>
      </w:r>
      <w:r w:rsidR="00CD6E69">
        <w:t>.</w:t>
      </w:r>
      <w:r w:rsidR="00434954">
        <w:t xml:space="preserve"> </w:t>
      </w:r>
      <w:r w:rsidR="00CD6E69">
        <w:t xml:space="preserve"> The </w:t>
      </w:r>
      <w:r w:rsidR="00434954">
        <w:t>Deliver</w:t>
      </w:r>
      <w:r w:rsidR="00D84DD0">
        <w:t>y</w:t>
      </w:r>
      <w:r w:rsidR="00434954">
        <w:t xml:space="preserve"> </w:t>
      </w:r>
      <w:r w:rsidR="000E0F52">
        <w:t>address</w:t>
      </w:r>
      <w:r w:rsidR="00CD6E69">
        <w:t xml:space="preserve"> is as follows:</w:t>
      </w:r>
      <w:r w:rsidR="00434954">
        <w:t xml:space="preserve"> </w:t>
      </w:r>
      <w:r w:rsidR="008B4ABF">
        <w:t xml:space="preserve"> </w:t>
      </w:r>
      <w:r>
        <w:tab/>
        <w:t xml:space="preserve">DHS </w:t>
      </w:r>
      <w:r w:rsidR="001070D9">
        <w:t>-</w:t>
      </w:r>
      <w:r>
        <w:t xml:space="preserve"> </w:t>
      </w:r>
      <w:r w:rsidR="001070D9">
        <w:t xml:space="preserve">OTHS, ATTN: Brenda </w:t>
      </w:r>
      <w:proofErr w:type="spellStart"/>
      <w:r w:rsidR="001070D9">
        <w:t>B</w:t>
      </w:r>
      <w:r w:rsidR="00E1089A">
        <w:t>ejan</w:t>
      </w:r>
      <w:proofErr w:type="spellEnd"/>
      <w:r w:rsidR="001070D9">
        <w:t>, 3</w:t>
      </w:r>
      <w:r w:rsidR="00434954">
        <w:t xml:space="preserve">11 W. Mulberry Street, Loading Dock, Baltimore, </w:t>
      </w:r>
      <w:r>
        <w:tab/>
      </w:r>
      <w:r w:rsidR="00434954">
        <w:t xml:space="preserve">Maryland 21201. </w:t>
      </w:r>
      <w:r w:rsidR="001070D9">
        <w:t xml:space="preserve">The </w:t>
      </w:r>
      <w:proofErr w:type="gramStart"/>
      <w:r w:rsidR="001070D9">
        <w:t xml:space="preserve">hours </w:t>
      </w:r>
      <w:r w:rsidR="007A7E77">
        <w:t>of operation</w:t>
      </w:r>
      <w:r w:rsidR="00434954">
        <w:t xml:space="preserve"> </w:t>
      </w:r>
      <w:r w:rsidR="001070D9">
        <w:t>for the loading dock is</w:t>
      </w:r>
      <w:proofErr w:type="gramEnd"/>
      <w:r w:rsidR="00434954">
        <w:t xml:space="preserve"> from Monday through </w:t>
      </w:r>
      <w:r>
        <w:tab/>
      </w:r>
      <w:r w:rsidR="00434954">
        <w:t>Friday -</w:t>
      </w:r>
      <w:r>
        <w:t xml:space="preserve"> </w:t>
      </w:r>
      <w:r w:rsidR="00434954">
        <w:t>9:00 am</w:t>
      </w:r>
      <w:r w:rsidR="00FC688C" w:rsidRPr="00E66936">
        <w:t xml:space="preserve"> </w:t>
      </w:r>
      <w:r w:rsidR="00434954">
        <w:t>– 3:</w:t>
      </w:r>
      <w:r w:rsidR="001070D9">
        <w:t>00</w:t>
      </w:r>
      <w:r w:rsidR="00434954">
        <w:t xml:space="preserve"> pm.</w:t>
      </w:r>
      <w:r w:rsidR="00FC688C" w:rsidRPr="00E66936">
        <w:t xml:space="preserve">  </w:t>
      </w:r>
    </w:p>
    <w:p w:rsidR="00431CB8" w:rsidRPr="00E66936" w:rsidRDefault="00431CB8" w:rsidP="0015355E"/>
    <w:p w:rsidR="009364F5" w:rsidRPr="00E66936" w:rsidRDefault="009364F5" w:rsidP="0015355E"/>
    <w:p w:rsidR="00431CB8" w:rsidRPr="00E66936" w:rsidRDefault="00431CB8" w:rsidP="0015355E">
      <w:pPr>
        <w:numPr>
          <w:ilvl w:val="0"/>
          <w:numId w:val="3"/>
        </w:numPr>
        <w:ind w:hanging="720"/>
      </w:pPr>
      <w:r w:rsidRPr="00E66936">
        <w:rPr>
          <w:b/>
          <w:bCs/>
        </w:rPr>
        <w:t xml:space="preserve">BACKGROUND  </w:t>
      </w:r>
    </w:p>
    <w:p w:rsidR="00FC688C" w:rsidRPr="00201299" w:rsidRDefault="00FC688C" w:rsidP="0015355E">
      <w:pPr>
        <w:ind w:left="720"/>
        <w:rPr>
          <w:color w:val="000000"/>
        </w:rPr>
      </w:pPr>
      <w:bookmarkStart w:id="0" w:name="_GoBack"/>
    </w:p>
    <w:p w:rsidR="00FC688C" w:rsidRPr="00E66936" w:rsidRDefault="005C494C" w:rsidP="0015355E">
      <w:pPr>
        <w:pStyle w:val="Normal1"/>
      </w:pPr>
      <w:r>
        <w:rPr>
          <w:color w:val="000000"/>
        </w:rPr>
        <w:tab/>
      </w:r>
      <w:r w:rsidR="00FC688C" w:rsidRPr="00201299">
        <w:rPr>
          <w:color w:val="000000"/>
        </w:rPr>
        <w:t xml:space="preserve">The Office of Adult Services has received funding </w:t>
      </w:r>
      <w:proofErr w:type="gramStart"/>
      <w:r w:rsidR="00FC688C" w:rsidRPr="00201299">
        <w:rPr>
          <w:color w:val="000000"/>
        </w:rPr>
        <w:t>via a Social Services</w:t>
      </w:r>
      <w:proofErr w:type="gramEnd"/>
      <w:r w:rsidR="00FC688C" w:rsidRPr="00201299">
        <w:rPr>
          <w:color w:val="000000"/>
        </w:rPr>
        <w:t xml:space="preserve"> to Adults grant </w:t>
      </w:r>
      <w:r>
        <w:rPr>
          <w:color w:val="000000"/>
        </w:rPr>
        <w:tab/>
      </w:r>
      <w:r w:rsidR="00FC688C" w:rsidRPr="00201299">
        <w:rPr>
          <w:color w:val="000000"/>
        </w:rPr>
        <w:t xml:space="preserve">application for </w:t>
      </w:r>
      <w:r w:rsidR="00231AA2" w:rsidRPr="00201299">
        <w:rPr>
          <w:color w:val="000000"/>
        </w:rPr>
        <w:t>Victim of Crime Act (</w:t>
      </w:r>
      <w:r w:rsidR="00FC688C" w:rsidRPr="00201299">
        <w:rPr>
          <w:color w:val="000000"/>
        </w:rPr>
        <w:t>VOCA</w:t>
      </w:r>
      <w:r w:rsidR="00231AA2" w:rsidRPr="00201299">
        <w:rPr>
          <w:color w:val="000000"/>
        </w:rPr>
        <w:t>)</w:t>
      </w:r>
      <w:r w:rsidR="00FC688C" w:rsidRPr="00201299">
        <w:rPr>
          <w:color w:val="000000"/>
        </w:rPr>
        <w:t xml:space="preserve"> Funding via the Governor's Office of Crime </w:t>
      </w:r>
      <w:r>
        <w:rPr>
          <w:color w:val="000000"/>
        </w:rPr>
        <w:tab/>
      </w:r>
      <w:r w:rsidR="00FC688C" w:rsidRPr="00201299">
        <w:rPr>
          <w:color w:val="000000"/>
        </w:rPr>
        <w:t xml:space="preserve">Prevention, Youth, &amp; Victim Services. These funds are to provide their guardianship </w:t>
      </w:r>
      <w:r>
        <w:rPr>
          <w:color w:val="000000"/>
        </w:rPr>
        <w:tab/>
      </w:r>
      <w:r w:rsidR="00FC688C" w:rsidRPr="00201299">
        <w:rPr>
          <w:color w:val="000000"/>
        </w:rPr>
        <w:t>clients with devices to allow</w:t>
      </w:r>
      <w:r w:rsidR="00FC688C" w:rsidRPr="00E66936">
        <w:t xml:space="preserve"> </w:t>
      </w:r>
      <w:bookmarkEnd w:id="0"/>
      <w:r w:rsidR="00FC688C" w:rsidRPr="00E66936">
        <w:t>for virtual visits during the COVID</w:t>
      </w:r>
      <w:r w:rsidR="00D84DD0">
        <w:t>-19</w:t>
      </w:r>
      <w:r w:rsidR="00FC688C" w:rsidRPr="00E66936">
        <w:t xml:space="preserve"> Pandemic. </w:t>
      </w:r>
    </w:p>
    <w:p w:rsidR="00FC688C" w:rsidRPr="00E66936" w:rsidRDefault="00FC688C" w:rsidP="0015355E">
      <w:pPr>
        <w:pStyle w:val="Normal1"/>
      </w:pPr>
    </w:p>
    <w:p w:rsidR="00FC688C" w:rsidRPr="00E66936" w:rsidRDefault="005C494C" w:rsidP="0015355E">
      <w:pPr>
        <w:pStyle w:val="Normal1"/>
      </w:pPr>
      <w:r>
        <w:tab/>
      </w:r>
      <w:r w:rsidR="008B4ABF">
        <w:t>C</w:t>
      </w:r>
      <w:r w:rsidR="00FC688C" w:rsidRPr="00E66936">
        <w:t xml:space="preserve">aseworkers are required to meet with their clients monthly. </w:t>
      </w:r>
      <w:r w:rsidR="0015355E">
        <w:t xml:space="preserve"> </w:t>
      </w:r>
      <w:r w:rsidR="00FC688C" w:rsidRPr="00E66936">
        <w:t xml:space="preserve">Over the past </w:t>
      </w:r>
      <w:r w:rsidR="00B83D8F">
        <w:t>five (</w:t>
      </w:r>
      <w:r w:rsidR="00FC688C" w:rsidRPr="00E66936">
        <w:t>5</w:t>
      </w:r>
      <w:r w:rsidR="00B83D8F">
        <w:t>)</w:t>
      </w:r>
      <w:r w:rsidR="00FC688C" w:rsidRPr="00E66936">
        <w:t xml:space="preserve"> </w:t>
      </w:r>
      <w:r>
        <w:tab/>
      </w:r>
      <w:r w:rsidR="00522367" w:rsidRPr="00E66936">
        <w:t>months,</w:t>
      </w:r>
      <w:r w:rsidR="00FC688C" w:rsidRPr="00E66936">
        <w:t xml:space="preserve"> caseworkers have not been able to conduct physical visits with their clients </w:t>
      </w:r>
      <w:r>
        <w:tab/>
      </w:r>
      <w:r w:rsidR="00FC688C" w:rsidRPr="00E66936">
        <w:t xml:space="preserve">because most of the residences are closed to outside visitors. The caseworkers are looking </w:t>
      </w:r>
      <w:r>
        <w:tab/>
      </w:r>
      <w:r w:rsidR="00FC688C" w:rsidRPr="00E66936">
        <w:t xml:space="preserve">for a device and software that will allow them to have visual contact with their clients. </w:t>
      </w:r>
      <w:r>
        <w:tab/>
      </w:r>
      <w:r w:rsidR="00FC688C" w:rsidRPr="00E66936">
        <w:t xml:space="preserve">After careful </w:t>
      </w:r>
      <w:r w:rsidR="00522367" w:rsidRPr="00E66936">
        <w:t>consideration,</w:t>
      </w:r>
      <w:r w:rsidR="00FC688C" w:rsidRPr="00E66936">
        <w:t xml:space="preserve"> </w:t>
      </w:r>
      <w:r w:rsidR="00231AA2">
        <w:t xml:space="preserve">The Office of </w:t>
      </w:r>
      <w:r w:rsidR="00FC688C" w:rsidRPr="00E66936">
        <w:t xml:space="preserve">Adult Services wants to purchase </w:t>
      </w:r>
      <w:r w:rsidR="00CD6E69">
        <w:t>375</w:t>
      </w:r>
      <w:r w:rsidR="00FC688C" w:rsidRPr="00E66936">
        <w:t xml:space="preserve"> Echo </w:t>
      </w:r>
      <w:r>
        <w:tab/>
      </w:r>
      <w:r w:rsidR="00FC688C" w:rsidRPr="00E66936">
        <w:t xml:space="preserve">Show 8 </w:t>
      </w:r>
      <w:r w:rsidR="00231AA2">
        <w:t xml:space="preserve">devices </w:t>
      </w:r>
      <w:r w:rsidR="00FC688C" w:rsidRPr="00E66936">
        <w:t xml:space="preserve">for their clients and caseworkers. </w:t>
      </w:r>
    </w:p>
    <w:p w:rsidR="009364F5" w:rsidRPr="00E66936" w:rsidRDefault="009364F5" w:rsidP="0015355E">
      <w:pPr>
        <w:rPr>
          <w:spacing w:val="-3"/>
        </w:rPr>
      </w:pPr>
    </w:p>
    <w:p w:rsidR="00431CB8" w:rsidRPr="00E66936" w:rsidRDefault="00431CB8" w:rsidP="0015355E">
      <w:pPr>
        <w:rPr>
          <w:b/>
          <w:bCs/>
        </w:rPr>
      </w:pPr>
    </w:p>
    <w:p w:rsidR="005C494C" w:rsidRDefault="00431CB8" w:rsidP="0015355E">
      <w:pPr>
        <w:numPr>
          <w:ilvl w:val="0"/>
          <w:numId w:val="3"/>
        </w:numPr>
        <w:ind w:hanging="720"/>
        <w:rPr>
          <w:b/>
          <w:bCs/>
        </w:rPr>
      </w:pPr>
      <w:r w:rsidRPr="00E66936">
        <w:rPr>
          <w:b/>
          <w:bCs/>
        </w:rPr>
        <w:t>SCOPE OF THE PROJECT</w:t>
      </w:r>
    </w:p>
    <w:p w:rsidR="005C494C" w:rsidRDefault="005C494C" w:rsidP="0015355E">
      <w:pPr>
        <w:ind w:left="720"/>
        <w:rPr>
          <w:b/>
          <w:bCs/>
        </w:rPr>
      </w:pPr>
    </w:p>
    <w:p w:rsidR="00FC688C" w:rsidRPr="005C494C" w:rsidRDefault="005C494C" w:rsidP="0015355E">
      <w:pPr>
        <w:ind w:left="720"/>
        <w:rPr>
          <w:b/>
          <w:bCs/>
        </w:rPr>
      </w:pPr>
      <w:r>
        <w:t xml:space="preserve">The Office of </w:t>
      </w:r>
      <w:r w:rsidRPr="00E66936">
        <w:t xml:space="preserve">Adult Services </w:t>
      </w:r>
      <w:r w:rsidR="00FC688C" w:rsidRPr="00E66936">
        <w:t>is seeking to provide electronic devices for virtual visits with as many of the 896 clients in their public guardianship program as possible.</w:t>
      </w:r>
      <w:r w:rsidR="00E66936">
        <w:t xml:space="preserve">  </w:t>
      </w:r>
      <w:r w:rsidR="00FC688C" w:rsidRPr="00E66936">
        <w:t xml:space="preserve">The caseworkers want these devices to provide them with the ability to “drop in” on their </w:t>
      </w:r>
      <w:r w:rsidR="00FC688C" w:rsidRPr="00E66936">
        <w:lastRenderedPageBreak/>
        <w:t xml:space="preserve">clients. </w:t>
      </w:r>
      <w:r>
        <w:t xml:space="preserve"> </w:t>
      </w:r>
      <w:r w:rsidR="00FC688C" w:rsidRPr="00E66936">
        <w:t xml:space="preserve">The caseworkers should be able to initiate </w:t>
      </w:r>
      <w:r w:rsidR="0027602A">
        <w:t xml:space="preserve">video </w:t>
      </w:r>
      <w:r w:rsidR="00FC688C" w:rsidRPr="00E66936">
        <w:t>interactions</w:t>
      </w:r>
      <w:r w:rsidR="0027602A">
        <w:t xml:space="preserve"> with their clients.</w:t>
      </w:r>
      <w:r w:rsidR="006D3CB7">
        <w:t xml:space="preserve"> </w:t>
      </w:r>
      <w:r w:rsidR="00FC688C" w:rsidRPr="00522367">
        <w:t xml:space="preserve">SSA </w:t>
      </w:r>
      <w:r w:rsidR="00BA4415">
        <w:t xml:space="preserve">identified the </w:t>
      </w:r>
      <w:r w:rsidR="00FC688C" w:rsidRPr="00522367">
        <w:t xml:space="preserve">purchase </w:t>
      </w:r>
      <w:r w:rsidR="00BA4415">
        <w:t>of three hundred seventy-five (</w:t>
      </w:r>
      <w:r w:rsidR="00FC688C" w:rsidRPr="00522367">
        <w:t>37</w:t>
      </w:r>
      <w:r w:rsidR="00522367" w:rsidRPr="00522367">
        <w:t>5</w:t>
      </w:r>
      <w:r w:rsidR="00BA4415">
        <w:t>)</w:t>
      </w:r>
      <w:r w:rsidR="00FC688C" w:rsidRPr="00522367">
        <w:t xml:space="preserve"> Echo Show 8</w:t>
      </w:r>
      <w:r w:rsidR="00BA4415">
        <w:t xml:space="preserve"> devices </w:t>
      </w:r>
    </w:p>
    <w:p w:rsidR="00FC688C" w:rsidRPr="00E66936" w:rsidRDefault="00FC688C" w:rsidP="0015355E">
      <w:pPr>
        <w:pStyle w:val="Normal1"/>
        <w:rPr>
          <w:b/>
        </w:rPr>
      </w:pPr>
    </w:p>
    <w:p w:rsidR="00431CB8" w:rsidRPr="00E66936" w:rsidRDefault="00431CB8" w:rsidP="0015355E">
      <w:pPr>
        <w:rPr>
          <w:spacing w:val="-3"/>
        </w:rPr>
      </w:pPr>
    </w:p>
    <w:p w:rsidR="00431CB8" w:rsidRDefault="00431CB8" w:rsidP="0015355E">
      <w:pPr>
        <w:numPr>
          <w:ilvl w:val="0"/>
          <w:numId w:val="3"/>
        </w:numPr>
        <w:ind w:hanging="720"/>
        <w:rPr>
          <w:b/>
          <w:bCs/>
        </w:rPr>
      </w:pPr>
      <w:r w:rsidRPr="00E66936">
        <w:rPr>
          <w:b/>
          <w:bCs/>
        </w:rPr>
        <w:t xml:space="preserve">BIDDER QUALIFICATIONS </w:t>
      </w:r>
    </w:p>
    <w:p w:rsidR="003E373C" w:rsidRDefault="003E373C" w:rsidP="0015355E">
      <w:pPr>
        <w:pStyle w:val="Normal1"/>
        <w:ind w:left="720"/>
      </w:pPr>
    </w:p>
    <w:p w:rsidR="0015355E" w:rsidRPr="00714B2E" w:rsidRDefault="00AF1489" w:rsidP="0015355E">
      <w:pPr>
        <w:pStyle w:val="Normal1"/>
        <w:ind w:left="720"/>
      </w:pPr>
      <w:r w:rsidRPr="00714B2E">
        <w:t xml:space="preserve">All Bidders </w:t>
      </w:r>
      <w:r w:rsidR="0015355E" w:rsidRPr="00714B2E">
        <w:t>must meet the following minimum qualification:</w:t>
      </w:r>
    </w:p>
    <w:p w:rsidR="0015355E" w:rsidRPr="00714B2E" w:rsidRDefault="0015355E" w:rsidP="0015355E">
      <w:pPr>
        <w:pStyle w:val="Normal1"/>
        <w:ind w:left="720"/>
      </w:pPr>
    </w:p>
    <w:p w:rsidR="00431CB8" w:rsidRPr="005125EA" w:rsidRDefault="0015355E" w:rsidP="00714B2E">
      <w:pPr>
        <w:pStyle w:val="Normal1"/>
        <w:numPr>
          <w:ilvl w:val="0"/>
          <w:numId w:val="44"/>
        </w:numPr>
      </w:pPr>
      <w:r w:rsidRPr="005125EA">
        <w:t xml:space="preserve">Three (3) years of experience </w:t>
      </w:r>
      <w:r w:rsidR="00714B2E" w:rsidRPr="005125EA">
        <w:t>providing devices and/or computer hardware to government entities.  As proof of meeting this requirement, please provide up to three (3) references who can attest to the Bidder’s qualifications.</w:t>
      </w:r>
    </w:p>
    <w:p w:rsidR="00431CB8" w:rsidRPr="00E66936" w:rsidRDefault="00431CB8" w:rsidP="0015355E"/>
    <w:p w:rsidR="00431CB8" w:rsidRPr="00E66936" w:rsidRDefault="00431CB8" w:rsidP="0015355E">
      <w:pPr>
        <w:numPr>
          <w:ilvl w:val="0"/>
          <w:numId w:val="3"/>
        </w:numPr>
        <w:ind w:hanging="720"/>
        <w:rPr>
          <w:b/>
          <w:bCs/>
        </w:rPr>
      </w:pPr>
      <w:r w:rsidRPr="00E66936">
        <w:rPr>
          <w:b/>
          <w:bCs/>
        </w:rPr>
        <w:t xml:space="preserve">CONTRACTOR REQUIREMENTS </w:t>
      </w:r>
    </w:p>
    <w:p w:rsidR="003E373C" w:rsidRPr="003E373C" w:rsidRDefault="003E373C" w:rsidP="0015355E">
      <w:pPr>
        <w:ind w:left="1080"/>
        <w:rPr>
          <w:bCs/>
        </w:rPr>
      </w:pPr>
    </w:p>
    <w:p w:rsidR="00BD7968" w:rsidRDefault="00837396" w:rsidP="0015355E">
      <w:pPr>
        <w:pStyle w:val="Normal1"/>
        <w:numPr>
          <w:ilvl w:val="0"/>
          <w:numId w:val="42"/>
        </w:numPr>
      </w:pPr>
      <w:r>
        <w:rPr>
          <w:bCs/>
        </w:rPr>
        <w:t>The Contractor</w:t>
      </w:r>
      <w:r w:rsidR="00312B2E" w:rsidRPr="003E373C">
        <w:rPr>
          <w:bCs/>
        </w:rPr>
        <w:t xml:space="preserve"> shall deliver </w:t>
      </w:r>
      <w:r w:rsidR="00C902CB" w:rsidRPr="003E373C">
        <w:rPr>
          <w:bCs/>
        </w:rPr>
        <w:t xml:space="preserve">all of the </w:t>
      </w:r>
      <w:r w:rsidR="00BD7968" w:rsidRPr="00BD7968">
        <w:t>375 Echo Show 8</w:t>
      </w:r>
      <w:r w:rsidR="00BD7968">
        <w:rPr>
          <w:b/>
        </w:rPr>
        <w:t xml:space="preserve"> </w:t>
      </w:r>
      <w:r w:rsidR="005C494C" w:rsidRPr="005C494C">
        <w:t>devices</w:t>
      </w:r>
      <w:r w:rsidR="005C494C">
        <w:rPr>
          <w:b/>
        </w:rPr>
        <w:t xml:space="preserve"> </w:t>
      </w:r>
      <w:r w:rsidR="005C494C">
        <w:rPr>
          <w:bCs/>
        </w:rPr>
        <w:t>on</w:t>
      </w:r>
      <w:r w:rsidR="00312B2E" w:rsidRPr="003E373C">
        <w:rPr>
          <w:bCs/>
        </w:rPr>
        <w:t xml:space="preserve"> August </w:t>
      </w:r>
      <w:r w:rsidR="00AF1489" w:rsidRPr="003E373C">
        <w:rPr>
          <w:bCs/>
        </w:rPr>
        <w:t>2</w:t>
      </w:r>
      <w:r w:rsidR="00D840B7">
        <w:rPr>
          <w:bCs/>
        </w:rPr>
        <w:t>8</w:t>
      </w:r>
      <w:r w:rsidR="00AF1489" w:rsidRPr="003E373C">
        <w:rPr>
          <w:bCs/>
        </w:rPr>
        <w:t>, 2020</w:t>
      </w:r>
      <w:r w:rsidR="00410072" w:rsidRPr="003E373C">
        <w:rPr>
          <w:bCs/>
        </w:rPr>
        <w:t xml:space="preserve"> by 3:00 pm</w:t>
      </w:r>
      <w:r w:rsidR="00BD7968">
        <w:rPr>
          <w:bCs/>
        </w:rPr>
        <w:t xml:space="preserve"> </w:t>
      </w:r>
      <w:r w:rsidR="00BD7968">
        <w:t xml:space="preserve">to the Loading Dock  at the following address:  </w:t>
      </w:r>
    </w:p>
    <w:p w:rsidR="00BD7968" w:rsidRDefault="00BD7968" w:rsidP="0015355E">
      <w:pPr>
        <w:pStyle w:val="Normal1"/>
        <w:ind w:left="720"/>
      </w:pPr>
    </w:p>
    <w:p w:rsidR="00BD7968" w:rsidRDefault="00BD7968" w:rsidP="0015355E">
      <w:pPr>
        <w:pStyle w:val="Normal1"/>
        <w:ind w:left="720"/>
      </w:pPr>
      <w:r>
        <w:tab/>
        <w:t>DHS-</w:t>
      </w:r>
      <w:r w:rsidR="005C494C">
        <w:t>OTHS</w:t>
      </w:r>
    </w:p>
    <w:p w:rsidR="00BD7968" w:rsidRDefault="00BD7968" w:rsidP="0015355E">
      <w:pPr>
        <w:pStyle w:val="Normal1"/>
        <w:ind w:left="720"/>
      </w:pPr>
      <w:r>
        <w:tab/>
        <w:t xml:space="preserve">Attn: Brenda </w:t>
      </w:r>
      <w:proofErr w:type="spellStart"/>
      <w:r>
        <w:t>Bejan</w:t>
      </w:r>
      <w:proofErr w:type="spellEnd"/>
      <w:r>
        <w:t xml:space="preserve"> </w:t>
      </w:r>
    </w:p>
    <w:p w:rsidR="00BD7968" w:rsidRDefault="00BD7968" w:rsidP="0015355E">
      <w:pPr>
        <w:pStyle w:val="Normal1"/>
        <w:ind w:left="720"/>
      </w:pPr>
      <w:r>
        <w:tab/>
        <w:t>311 W. Mulberry Street</w:t>
      </w:r>
      <w:r w:rsidR="005C494C">
        <w:t>, Loading Dock</w:t>
      </w:r>
    </w:p>
    <w:p w:rsidR="00BD7968" w:rsidRPr="00E66936" w:rsidRDefault="00BD7968" w:rsidP="0015355E">
      <w:pPr>
        <w:pStyle w:val="Normal1"/>
        <w:ind w:left="720"/>
      </w:pPr>
      <w:r>
        <w:tab/>
        <w:t>Baltimore, Maryland 21201.</w:t>
      </w:r>
    </w:p>
    <w:p w:rsidR="00BD7968" w:rsidRDefault="00BD7968" w:rsidP="0015355E">
      <w:pPr>
        <w:ind w:left="1080"/>
        <w:rPr>
          <w:bCs/>
        </w:rPr>
      </w:pPr>
    </w:p>
    <w:p w:rsidR="00FC688C" w:rsidRPr="00BD7968" w:rsidRDefault="000E2A1B" w:rsidP="0015355E">
      <w:pPr>
        <w:ind w:left="1080"/>
        <w:rPr>
          <w:bCs/>
        </w:rPr>
      </w:pPr>
      <w:r w:rsidRPr="003E373C">
        <w:rPr>
          <w:bCs/>
        </w:rPr>
        <w:t xml:space="preserve">DHS will not </w:t>
      </w:r>
      <w:r w:rsidR="005C494C">
        <w:rPr>
          <w:bCs/>
        </w:rPr>
        <w:t>ac</w:t>
      </w:r>
      <w:r w:rsidR="009D3E52" w:rsidRPr="003E373C">
        <w:rPr>
          <w:bCs/>
        </w:rPr>
        <w:t xml:space="preserve">cept </w:t>
      </w:r>
      <w:r w:rsidR="00837396">
        <w:rPr>
          <w:bCs/>
        </w:rPr>
        <w:t>p</w:t>
      </w:r>
      <w:r w:rsidR="00837396" w:rsidRPr="003E373C">
        <w:rPr>
          <w:bCs/>
        </w:rPr>
        <w:t>artial</w:t>
      </w:r>
      <w:r w:rsidR="009D3E52" w:rsidRPr="003E373C">
        <w:rPr>
          <w:bCs/>
        </w:rPr>
        <w:t xml:space="preserve"> </w:t>
      </w:r>
      <w:r w:rsidR="00837396">
        <w:rPr>
          <w:bCs/>
        </w:rPr>
        <w:t>shipments.</w:t>
      </w:r>
      <w:r w:rsidR="00BD7968" w:rsidRPr="00BD7968">
        <w:rPr>
          <w:bCs/>
        </w:rPr>
        <w:t xml:space="preserve"> </w:t>
      </w:r>
      <w:r w:rsidR="00BD7968">
        <w:rPr>
          <w:bCs/>
        </w:rPr>
        <w:t xml:space="preserve"> DHS Loading Dock cannot receive tractor trailer</w:t>
      </w:r>
      <w:r w:rsidR="005C494C">
        <w:rPr>
          <w:bCs/>
        </w:rPr>
        <w:t>s</w:t>
      </w:r>
      <w:r w:rsidR="00BD7968">
        <w:rPr>
          <w:bCs/>
        </w:rPr>
        <w:t>.  The truck cannot be more than 26</w:t>
      </w:r>
      <w:r w:rsidR="0015355E">
        <w:rPr>
          <w:bCs/>
        </w:rPr>
        <w:t xml:space="preserve"> feet </w:t>
      </w:r>
      <w:r w:rsidR="00BD7968">
        <w:rPr>
          <w:bCs/>
        </w:rPr>
        <w:t>high.</w:t>
      </w:r>
    </w:p>
    <w:p w:rsidR="008B4ABF" w:rsidRDefault="008B4ABF" w:rsidP="0015355E">
      <w:pPr>
        <w:ind w:left="1080"/>
        <w:rPr>
          <w:bCs/>
        </w:rPr>
      </w:pPr>
    </w:p>
    <w:p w:rsidR="008B4ABF" w:rsidRPr="00E66936" w:rsidRDefault="008B4ABF" w:rsidP="0015355E">
      <w:pPr>
        <w:pStyle w:val="Normal1"/>
        <w:numPr>
          <w:ilvl w:val="0"/>
          <w:numId w:val="42"/>
        </w:numPr>
        <w:rPr>
          <w:b/>
        </w:rPr>
      </w:pPr>
      <w:r>
        <w:rPr>
          <w:b/>
        </w:rPr>
        <w:t xml:space="preserve">The Contractor shall ensure that the 375 Echo Show </w:t>
      </w:r>
      <w:r w:rsidR="00BD7968">
        <w:rPr>
          <w:b/>
        </w:rPr>
        <w:t>8</w:t>
      </w:r>
      <w:r>
        <w:rPr>
          <w:b/>
        </w:rPr>
        <w:t xml:space="preserve"> devices meet the following specifications.</w:t>
      </w:r>
      <w:r w:rsidR="00684F6A">
        <w:rPr>
          <w:b/>
        </w:rPr>
        <w:t xml:space="preserve">  All devices shall be brand new.</w:t>
      </w:r>
    </w:p>
    <w:p w:rsidR="008B4ABF" w:rsidRPr="003E373C" w:rsidRDefault="008B4ABF" w:rsidP="0015355E">
      <w:pPr>
        <w:ind w:left="1080"/>
        <w:rPr>
          <w:bCs/>
        </w:rPr>
      </w:pPr>
    </w:p>
    <w:tbl>
      <w:tblPr>
        <w:tblW w:w="799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093"/>
        <w:gridCol w:w="5897"/>
      </w:tblGrid>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Size</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7.9”x 5.4”x 3.9” (200mm x 135mm x 99mm)</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Weight</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36.6 oz (1037 grams) Actual size and weight may vary by manufacturing process.</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Display</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8.0” touch screen</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Camera</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1MP camera with built-in shutter</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Wi-Fi connectivity</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Dual-band Wi-Fi supports 802.11a/b/g/n/ac Wi-Fi networks. Does not support connecting to ad-hoc (or peer-to-peer) Wi-Fi networks.</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Bluetooth connectivity</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Advanced Audio Distribution Profile (A2DP) support for audio streaming from your mobile device to Echo Show 8 or from Echo Show 8 to your Bluetooth speaker. Audio/Video Remote Control Profile (AVRCP) for voice control of connected mobile devices. Hands-free voice control is not supported for Mac OS X devices. Bluetooth speakers requiring PIN codes are not supported.</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Audio</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2.0” (52 mm) neodymium speakers with passive bass radiator</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proofErr w:type="spellStart"/>
            <w:r w:rsidRPr="006D3CB7">
              <w:rPr>
                <w:b/>
                <w:bCs/>
                <w:color w:val="0F1111"/>
                <w:sz w:val="20"/>
                <w:szCs w:val="20"/>
              </w:rPr>
              <w:t>Alexa</w:t>
            </w:r>
            <w:proofErr w:type="spellEnd"/>
            <w:r w:rsidRPr="006D3CB7">
              <w:rPr>
                <w:b/>
                <w:bCs/>
                <w:color w:val="0F1111"/>
                <w:sz w:val="20"/>
                <w:szCs w:val="20"/>
              </w:rPr>
              <w:t xml:space="preserve"> App</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 xml:space="preserve">The </w:t>
            </w:r>
            <w:proofErr w:type="spellStart"/>
            <w:r w:rsidRPr="006D3CB7">
              <w:rPr>
                <w:color w:val="0F1111"/>
                <w:sz w:val="20"/>
                <w:szCs w:val="20"/>
              </w:rPr>
              <w:t>Alexa</w:t>
            </w:r>
            <w:proofErr w:type="spellEnd"/>
            <w:r w:rsidRPr="006D3CB7">
              <w:rPr>
                <w:color w:val="0F1111"/>
                <w:sz w:val="20"/>
                <w:szCs w:val="20"/>
              </w:rPr>
              <w:t xml:space="preserve"> App is compatible with Fire OS, Android, and </w:t>
            </w:r>
            <w:proofErr w:type="spellStart"/>
            <w:r w:rsidRPr="006D3CB7">
              <w:rPr>
                <w:color w:val="0F1111"/>
                <w:sz w:val="20"/>
                <w:szCs w:val="20"/>
              </w:rPr>
              <w:t>iOS</w:t>
            </w:r>
            <w:proofErr w:type="spellEnd"/>
            <w:r w:rsidRPr="006D3CB7">
              <w:rPr>
                <w:color w:val="0F1111"/>
                <w:sz w:val="20"/>
                <w:szCs w:val="20"/>
              </w:rPr>
              <w:t xml:space="preserve"> devices. </w:t>
            </w:r>
          </w:p>
        </w:tc>
      </w:tr>
      <w:tr w:rsidR="008B4ABF" w:rsidRPr="006D3CB7" w:rsidTr="00AE0ECA">
        <w:tc>
          <w:tcPr>
            <w:tcW w:w="2093" w:type="dxa"/>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b/>
                <w:bCs/>
                <w:color w:val="0F1111"/>
                <w:sz w:val="20"/>
                <w:szCs w:val="20"/>
              </w:rPr>
              <w:t>Setup technology</w:t>
            </w:r>
          </w:p>
        </w:tc>
        <w:tc>
          <w:tcPr>
            <w:tcW w:w="0" w:type="auto"/>
            <w:shd w:val="clear" w:color="auto" w:fill="FFFFFF"/>
            <w:tcMar>
              <w:top w:w="105" w:type="dxa"/>
              <w:left w:w="210" w:type="dxa"/>
              <w:bottom w:w="90" w:type="dxa"/>
              <w:right w:w="210" w:type="dxa"/>
            </w:tcMar>
            <w:hideMark/>
          </w:tcPr>
          <w:p w:rsidR="008B4ABF" w:rsidRPr="006D3CB7" w:rsidRDefault="008B4ABF" w:rsidP="0015355E">
            <w:pPr>
              <w:rPr>
                <w:color w:val="0F1111"/>
                <w:sz w:val="20"/>
                <w:szCs w:val="20"/>
              </w:rPr>
            </w:pPr>
            <w:r w:rsidRPr="006D3CB7">
              <w:rPr>
                <w:color w:val="0F1111"/>
                <w:sz w:val="20"/>
                <w:szCs w:val="20"/>
              </w:rPr>
              <w:t xml:space="preserve">Wi-Fi simple setup enables customers to connect smart devices to their Wi-Fi network in a few easy steps. Wi-Fi simple setup is </w:t>
            </w:r>
            <w:r w:rsidRPr="006D3CB7">
              <w:rPr>
                <w:color w:val="0F1111"/>
                <w:sz w:val="20"/>
                <w:szCs w:val="20"/>
              </w:rPr>
              <w:lastRenderedPageBreak/>
              <w:t xml:space="preserve">another way </w:t>
            </w:r>
            <w:proofErr w:type="spellStart"/>
            <w:r w:rsidRPr="006D3CB7">
              <w:rPr>
                <w:color w:val="0F1111"/>
                <w:sz w:val="20"/>
                <w:szCs w:val="20"/>
              </w:rPr>
              <w:t>Alexa</w:t>
            </w:r>
            <w:proofErr w:type="spellEnd"/>
            <w:r w:rsidRPr="006D3CB7">
              <w:rPr>
                <w:color w:val="0F1111"/>
                <w:sz w:val="20"/>
                <w:szCs w:val="20"/>
              </w:rPr>
              <w:t xml:space="preserve"> is always getting smarter. ﻿</w:t>
            </w:r>
            <w:r w:rsidRPr="0027602A">
              <w:rPr>
                <w:color w:val="0066C0"/>
                <w:sz w:val="20"/>
                <w:szCs w:val="20"/>
                <w:u w:val="single"/>
              </w:rPr>
              <w:t xml:space="preserve"> </w:t>
            </w:r>
            <w:proofErr w:type="spellStart"/>
            <w:r w:rsidRPr="006D3CB7">
              <w:rPr>
                <w:color w:val="0066C0"/>
                <w:sz w:val="20"/>
                <w:szCs w:val="20"/>
                <w:u w:val="single"/>
              </w:rPr>
              <w:t>﻿</w:t>
            </w:r>
            <w:proofErr w:type="spellEnd"/>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lastRenderedPageBreak/>
              <w:t>Processor</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proofErr w:type="spellStart"/>
            <w:r w:rsidRPr="0027602A">
              <w:rPr>
                <w:color w:val="0F1111"/>
                <w:sz w:val="20"/>
                <w:szCs w:val="20"/>
              </w:rPr>
              <w:t>MediaTek</w:t>
            </w:r>
            <w:proofErr w:type="spellEnd"/>
            <w:r w:rsidRPr="0027602A">
              <w:rPr>
                <w:color w:val="0F1111"/>
                <w:sz w:val="20"/>
                <w:szCs w:val="20"/>
              </w:rPr>
              <w:t xml:space="preserve"> MT 8163</w:t>
            </w:r>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t>Accessibility features</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r w:rsidRPr="0027602A">
              <w:rPr>
                <w:color w:val="0F1111"/>
                <w:sz w:val="20"/>
                <w:szCs w:val="20"/>
              </w:rPr>
              <w:t xml:space="preserve">On Echo devices with screens, you can enable </w:t>
            </w:r>
            <w:proofErr w:type="spellStart"/>
            <w:r w:rsidRPr="0027602A">
              <w:rPr>
                <w:color w:val="0F1111"/>
                <w:sz w:val="20"/>
                <w:szCs w:val="20"/>
              </w:rPr>
              <w:t>Alexa</w:t>
            </w:r>
            <w:proofErr w:type="spellEnd"/>
            <w:r w:rsidRPr="0027602A">
              <w:rPr>
                <w:color w:val="0F1111"/>
                <w:sz w:val="20"/>
                <w:szCs w:val="20"/>
              </w:rPr>
              <w:t xml:space="preserve"> captioning and closed captioning, magnify the screen, toggle color inversion, and choose between color correction options. </w:t>
            </w:r>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t>Warranty and service</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r w:rsidRPr="0027602A">
              <w:rPr>
                <w:color w:val="0F1111"/>
                <w:sz w:val="20"/>
                <w:szCs w:val="20"/>
              </w:rPr>
              <w:t xml:space="preserve">1-year limited warranty and service included. </w:t>
            </w:r>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t>Included in the box</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r w:rsidRPr="0027602A">
              <w:rPr>
                <w:color w:val="0F1111"/>
                <w:sz w:val="20"/>
                <w:szCs w:val="20"/>
              </w:rPr>
              <w:t>Echo Show 8, power adapter (30W)/cable (4.9 ft.) and quick start guide.</w:t>
            </w:r>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t>Privacy features</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r w:rsidRPr="0027602A">
              <w:rPr>
                <w:color w:val="0F1111"/>
                <w:sz w:val="20"/>
                <w:szCs w:val="20"/>
              </w:rPr>
              <w:t xml:space="preserve">Wake word technology, streaming indicators, microphone/camera off button, built-in camera shutter, the ability to view and delete your voice recordings, and more. </w:t>
            </w:r>
          </w:p>
        </w:tc>
      </w:tr>
      <w:tr w:rsidR="008B4ABF" w:rsidRPr="0027602A" w:rsidTr="00AE0ECA">
        <w:tc>
          <w:tcPr>
            <w:tcW w:w="2093" w:type="dxa"/>
            <w:shd w:val="clear" w:color="auto" w:fill="FFFFFF"/>
            <w:tcMar>
              <w:top w:w="105" w:type="dxa"/>
              <w:left w:w="210" w:type="dxa"/>
              <w:bottom w:w="90" w:type="dxa"/>
              <w:right w:w="210" w:type="dxa"/>
            </w:tcMar>
          </w:tcPr>
          <w:p w:rsidR="008B4ABF" w:rsidRPr="0027602A" w:rsidRDefault="008B4ABF" w:rsidP="0015355E">
            <w:pPr>
              <w:rPr>
                <w:b/>
                <w:bCs/>
                <w:color w:val="0F1111"/>
                <w:sz w:val="20"/>
                <w:szCs w:val="20"/>
              </w:rPr>
            </w:pPr>
            <w:r w:rsidRPr="0027602A">
              <w:rPr>
                <w:rStyle w:val="Strong"/>
                <w:color w:val="0F1111"/>
                <w:sz w:val="20"/>
                <w:szCs w:val="20"/>
              </w:rPr>
              <w:t>Language</w:t>
            </w:r>
          </w:p>
        </w:tc>
        <w:tc>
          <w:tcPr>
            <w:tcW w:w="0" w:type="auto"/>
            <w:shd w:val="clear" w:color="auto" w:fill="FFFFFF"/>
            <w:tcMar>
              <w:top w:w="105" w:type="dxa"/>
              <w:left w:w="210" w:type="dxa"/>
              <w:bottom w:w="90" w:type="dxa"/>
              <w:right w:w="210" w:type="dxa"/>
            </w:tcMar>
          </w:tcPr>
          <w:p w:rsidR="008B4ABF" w:rsidRPr="0027602A" w:rsidRDefault="008B4ABF" w:rsidP="0015355E">
            <w:pPr>
              <w:rPr>
                <w:color w:val="0F1111"/>
                <w:sz w:val="20"/>
                <w:szCs w:val="20"/>
              </w:rPr>
            </w:pPr>
            <w:proofErr w:type="spellStart"/>
            <w:r w:rsidRPr="0027602A">
              <w:rPr>
                <w:color w:val="0F1111"/>
                <w:sz w:val="20"/>
                <w:szCs w:val="20"/>
              </w:rPr>
              <w:t>Alexa</w:t>
            </w:r>
            <w:proofErr w:type="spellEnd"/>
            <w:r w:rsidRPr="0027602A">
              <w:rPr>
                <w:color w:val="0F1111"/>
                <w:sz w:val="20"/>
                <w:szCs w:val="20"/>
              </w:rPr>
              <w:t xml:space="preserve"> speaks English and Spanish</w:t>
            </w:r>
          </w:p>
        </w:tc>
      </w:tr>
    </w:tbl>
    <w:p w:rsidR="003E373C" w:rsidRPr="003E373C" w:rsidRDefault="003E373C" w:rsidP="0015355E">
      <w:pPr>
        <w:ind w:left="1080"/>
        <w:rPr>
          <w:bCs/>
        </w:rPr>
      </w:pPr>
    </w:p>
    <w:p w:rsidR="00030518" w:rsidRPr="00030518" w:rsidRDefault="008B4ABF" w:rsidP="00030518">
      <w:pPr>
        <w:numPr>
          <w:ilvl w:val="0"/>
          <w:numId w:val="42"/>
        </w:numPr>
        <w:suppressAutoHyphens/>
        <w:rPr>
          <w:b/>
        </w:rPr>
      </w:pPr>
      <w:r>
        <w:rPr>
          <w:bCs/>
        </w:rPr>
        <w:t xml:space="preserve">Contractor shall provide a return policy for the Echo Show 8 devices.  </w:t>
      </w:r>
      <w:r w:rsidR="00BD7968" w:rsidRPr="00BD7968">
        <w:rPr>
          <w:b/>
          <w:bCs/>
        </w:rPr>
        <w:t xml:space="preserve">After DHS receives the devices, DHS will need at least 30 days to check all devices to ensure that they are operational.  </w:t>
      </w:r>
      <w:r w:rsidRPr="00BD7968">
        <w:rPr>
          <w:b/>
          <w:bCs/>
        </w:rPr>
        <w:t xml:space="preserve">When received, if the device is not operational, the return policy shall ensure that the device </w:t>
      </w:r>
      <w:r w:rsidR="00BD7968" w:rsidRPr="00BD7968">
        <w:rPr>
          <w:b/>
          <w:bCs/>
        </w:rPr>
        <w:t xml:space="preserve">may be returned to the Contractor </w:t>
      </w:r>
      <w:r w:rsidRPr="00BD7968">
        <w:rPr>
          <w:b/>
          <w:bCs/>
        </w:rPr>
        <w:t xml:space="preserve">within </w:t>
      </w:r>
      <w:r w:rsidR="00BD7968" w:rsidRPr="0015355E">
        <w:rPr>
          <w:b/>
          <w:bCs/>
        </w:rPr>
        <w:t>60</w:t>
      </w:r>
      <w:r w:rsidRPr="00BD7968">
        <w:rPr>
          <w:b/>
          <w:bCs/>
        </w:rPr>
        <w:t xml:space="preserve"> days from receipt of the device.  </w:t>
      </w:r>
      <w:r w:rsidR="00BD7968">
        <w:rPr>
          <w:b/>
          <w:bCs/>
        </w:rPr>
        <w:t xml:space="preserve">Return policy shall also state that </w:t>
      </w:r>
      <w:r w:rsidRPr="00BD7968">
        <w:rPr>
          <w:b/>
          <w:bCs/>
        </w:rPr>
        <w:t>DHS</w:t>
      </w:r>
      <w:r w:rsidR="00BD7968" w:rsidRPr="00BD7968">
        <w:rPr>
          <w:b/>
          <w:bCs/>
        </w:rPr>
        <w:t xml:space="preserve"> </w:t>
      </w:r>
      <w:r w:rsidRPr="00BD7968">
        <w:rPr>
          <w:b/>
          <w:bCs/>
        </w:rPr>
        <w:t xml:space="preserve">will not pay </w:t>
      </w:r>
      <w:r w:rsidR="00BD7968">
        <w:rPr>
          <w:b/>
          <w:bCs/>
        </w:rPr>
        <w:t>for the</w:t>
      </w:r>
      <w:r w:rsidRPr="00BD7968">
        <w:rPr>
          <w:b/>
          <w:bCs/>
        </w:rPr>
        <w:t xml:space="preserve"> return the device</w:t>
      </w:r>
      <w:r w:rsidR="00BD7968" w:rsidRPr="00BD7968">
        <w:rPr>
          <w:b/>
          <w:bCs/>
        </w:rPr>
        <w:t xml:space="preserve">.  </w:t>
      </w:r>
    </w:p>
    <w:p w:rsidR="00030518" w:rsidRDefault="00030518" w:rsidP="00030518">
      <w:pPr>
        <w:suppressAutoHyphens/>
        <w:ind w:left="1080"/>
        <w:rPr>
          <w:b/>
        </w:rPr>
      </w:pPr>
    </w:p>
    <w:p w:rsidR="00030518" w:rsidRPr="00030518" w:rsidRDefault="00030518" w:rsidP="00030518">
      <w:pPr>
        <w:numPr>
          <w:ilvl w:val="0"/>
          <w:numId w:val="42"/>
        </w:numPr>
        <w:suppressAutoHyphens/>
      </w:pPr>
      <w:r w:rsidRPr="00030518">
        <w:rPr>
          <w:color w:val="222222"/>
          <w:shd w:val="clear" w:color="auto" w:fill="FFFFFF"/>
        </w:rPr>
        <w:t>The Contractor shall not impose a restocking fee if an item is returned due to damage or incorrect product shipped.</w:t>
      </w:r>
    </w:p>
    <w:p w:rsidR="005C494C" w:rsidRPr="00030518" w:rsidRDefault="005C494C" w:rsidP="0015355E">
      <w:pPr>
        <w:suppressAutoHyphens/>
        <w:ind w:left="1080"/>
      </w:pPr>
    </w:p>
    <w:p w:rsidR="005C494C" w:rsidRPr="00030518" w:rsidRDefault="005C494C" w:rsidP="0015355E">
      <w:pPr>
        <w:numPr>
          <w:ilvl w:val="0"/>
          <w:numId w:val="42"/>
        </w:numPr>
        <w:suppressAutoHyphens/>
      </w:pPr>
      <w:r w:rsidRPr="00030518">
        <w:t xml:space="preserve">Contractor shall include a one year warranty for all 375 devices. </w:t>
      </w:r>
    </w:p>
    <w:p w:rsidR="004C3286" w:rsidRDefault="004C3286" w:rsidP="0015355E">
      <w:pPr>
        <w:pStyle w:val="ListParagraph"/>
        <w:rPr>
          <w:bCs/>
        </w:rPr>
      </w:pPr>
    </w:p>
    <w:p w:rsidR="009364F5" w:rsidRPr="00E66936" w:rsidRDefault="00C902CB" w:rsidP="0015355E">
      <w:pPr>
        <w:pStyle w:val="Normal1"/>
        <w:ind w:left="90"/>
      </w:pPr>
      <w:r>
        <w:t xml:space="preserve">            </w:t>
      </w:r>
    </w:p>
    <w:p w:rsidR="00431CB8" w:rsidRPr="00A22E03" w:rsidRDefault="00431CB8" w:rsidP="0015355E">
      <w:pPr>
        <w:numPr>
          <w:ilvl w:val="0"/>
          <w:numId w:val="3"/>
        </w:numPr>
        <w:ind w:hanging="720"/>
        <w:rPr>
          <w:b/>
          <w:bCs/>
        </w:rPr>
      </w:pPr>
      <w:r w:rsidRPr="00A22E03">
        <w:rPr>
          <w:b/>
          <w:bCs/>
        </w:rPr>
        <w:t>CONTRACT TERM AND DELIVERABLES</w:t>
      </w:r>
    </w:p>
    <w:p w:rsidR="00431CB8" w:rsidRPr="006958B3" w:rsidRDefault="00431CB8" w:rsidP="0015355E">
      <w:pPr>
        <w:rPr>
          <w:b/>
          <w:bCs/>
        </w:rPr>
      </w:pPr>
    </w:p>
    <w:p w:rsidR="00684F6A" w:rsidRPr="000536C0" w:rsidRDefault="003E373C" w:rsidP="0015355E">
      <w:r w:rsidRPr="006958B3">
        <w:tab/>
      </w:r>
      <w:r w:rsidR="00431CB8" w:rsidRPr="000536C0">
        <w:t>The Contrac</w:t>
      </w:r>
      <w:r w:rsidR="00684F6A" w:rsidRPr="000536C0">
        <w:t>t term will be for one year beginning on or about August 2</w:t>
      </w:r>
      <w:r w:rsidR="00D840B7">
        <w:t>8</w:t>
      </w:r>
      <w:r w:rsidR="00684F6A" w:rsidRPr="000536C0">
        <w:t xml:space="preserve">, 2020.  </w:t>
      </w:r>
    </w:p>
    <w:p w:rsidR="00684F6A" w:rsidRPr="000536C0" w:rsidRDefault="00684F6A" w:rsidP="0015355E"/>
    <w:p w:rsidR="00431CB8" w:rsidRPr="000536C0" w:rsidRDefault="00684F6A" w:rsidP="0015355E">
      <w:r w:rsidRPr="000536C0">
        <w:tab/>
        <w:t xml:space="preserve">Contractor shall deliver </w:t>
      </w:r>
      <w:r w:rsidR="0027602A" w:rsidRPr="000536C0">
        <w:t>all</w:t>
      </w:r>
      <w:r w:rsidRPr="000536C0">
        <w:t xml:space="preserve"> </w:t>
      </w:r>
      <w:r w:rsidR="00410072" w:rsidRPr="000536C0">
        <w:t>375</w:t>
      </w:r>
      <w:r w:rsidR="00312B2E" w:rsidRPr="000536C0">
        <w:t xml:space="preserve"> </w:t>
      </w:r>
      <w:r w:rsidRPr="000536C0">
        <w:t xml:space="preserve">Echo Show </w:t>
      </w:r>
      <w:r w:rsidR="00312B2E" w:rsidRPr="000536C0">
        <w:t>8</w:t>
      </w:r>
      <w:r w:rsidR="000E2A1B" w:rsidRPr="000536C0">
        <w:t xml:space="preserve"> devices</w:t>
      </w:r>
      <w:r w:rsidR="00312B2E" w:rsidRPr="000536C0">
        <w:t xml:space="preserve"> </w:t>
      </w:r>
      <w:r w:rsidR="000536C0" w:rsidRPr="000536C0">
        <w:t>on</w:t>
      </w:r>
      <w:r w:rsidR="00312B2E" w:rsidRPr="000536C0">
        <w:t xml:space="preserve"> August 2</w:t>
      </w:r>
      <w:r w:rsidR="00D840B7">
        <w:t>8</w:t>
      </w:r>
      <w:r w:rsidR="00312B2E" w:rsidRPr="000536C0">
        <w:t>, 2020 by 3:</w:t>
      </w:r>
      <w:r w:rsidR="001962AB" w:rsidRPr="000536C0">
        <w:t>00</w:t>
      </w:r>
      <w:r w:rsidRPr="000536C0">
        <w:t xml:space="preserve"> PM</w:t>
      </w:r>
      <w:r w:rsidR="00312B2E" w:rsidRPr="000536C0">
        <w:t>.</w:t>
      </w:r>
      <w:r w:rsidR="000536C0" w:rsidRPr="000536C0">
        <w:t xml:space="preserve">  </w:t>
      </w:r>
      <w:r w:rsidR="000536C0" w:rsidRPr="000536C0">
        <w:tab/>
        <w:t xml:space="preserve">The </w:t>
      </w:r>
      <w:r w:rsidR="0015355E">
        <w:t>d</w:t>
      </w:r>
      <w:r w:rsidR="000536C0" w:rsidRPr="000536C0">
        <w:t xml:space="preserve">elivery address is as follows: DHS - OTHS, ATTN: Brenda </w:t>
      </w:r>
      <w:proofErr w:type="spellStart"/>
      <w:r w:rsidR="000536C0" w:rsidRPr="000536C0">
        <w:t>Bejan</w:t>
      </w:r>
      <w:proofErr w:type="spellEnd"/>
      <w:r w:rsidR="000536C0" w:rsidRPr="000536C0">
        <w:t xml:space="preserve">, 311 W. </w:t>
      </w:r>
      <w:r w:rsidR="000536C0" w:rsidRPr="000536C0">
        <w:tab/>
      </w:r>
      <w:proofErr w:type="gramStart"/>
      <w:r w:rsidR="000536C0" w:rsidRPr="000536C0">
        <w:t>Mulberry Street, Loading Dock, Baltimore, Maryland 21201.</w:t>
      </w:r>
      <w:proofErr w:type="gramEnd"/>
    </w:p>
    <w:p w:rsidR="00431CB8" w:rsidRPr="00E66936" w:rsidRDefault="00431CB8" w:rsidP="0015355E"/>
    <w:p w:rsidR="00927F4F" w:rsidRPr="00E66936" w:rsidRDefault="00431CB8" w:rsidP="0015355E">
      <w:pPr>
        <w:numPr>
          <w:ilvl w:val="0"/>
          <w:numId w:val="3"/>
        </w:numPr>
        <w:tabs>
          <w:tab w:val="clear" w:pos="720"/>
        </w:tabs>
        <w:ind w:hanging="720"/>
        <w:rPr>
          <w:b/>
          <w:bCs/>
        </w:rPr>
      </w:pPr>
      <w:r w:rsidRPr="00E66936">
        <w:rPr>
          <w:b/>
          <w:bCs/>
        </w:rPr>
        <w:t>S</w:t>
      </w:r>
      <w:r w:rsidR="00927F4F" w:rsidRPr="00E66936">
        <w:rPr>
          <w:b/>
          <w:bCs/>
        </w:rPr>
        <w:t>TATE PROJECT MANAGER</w:t>
      </w:r>
    </w:p>
    <w:p w:rsidR="00927F4F" w:rsidRPr="00E66936" w:rsidRDefault="00927F4F" w:rsidP="0015355E">
      <w:pPr>
        <w:rPr>
          <w:b/>
          <w:bCs/>
        </w:rPr>
      </w:pPr>
    </w:p>
    <w:p w:rsidR="00927F4F" w:rsidRPr="00E66936" w:rsidRDefault="00927F4F" w:rsidP="0015355E">
      <w:pPr>
        <w:ind w:left="720"/>
        <w:rPr>
          <w:bCs/>
        </w:rPr>
      </w:pPr>
      <w:r w:rsidRPr="00E66936">
        <w:rPr>
          <w:bCs/>
        </w:rPr>
        <w:t>The State Project Manager for this Contract is:</w:t>
      </w:r>
    </w:p>
    <w:p w:rsidR="00927F4F" w:rsidRPr="00E66936" w:rsidRDefault="00927F4F" w:rsidP="0015355E">
      <w:pPr>
        <w:rPr>
          <w:bCs/>
        </w:rPr>
      </w:pPr>
    </w:p>
    <w:p w:rsidR="0060108A" w:rsidRPr="00E66936" w:rsidRDefault="0060108A" w:rsidP="0015355E">
      <w:pPr>
        <w:pStyle w:val="Normal1"/>
        <w:ind w:left="720"/>
        <w:rPr>
          <w:color w:val="222222"/>
          <w:highlight w:val="white"/>
        </w:rPr>
      </w:pPr>
      <w:r w:rsidRPr="00E66936">
        <w:rPr>
          <w:color w:val="222222"/>
          <w:highlight w:val="white"/>
        </w:rPr>
        <w:t xml:space="preserve">Pam </w:t>
      </w:r>
      <w:proofErr w:type="spellStart"/>
      <w:r w:rsidRPr="00E66936">
        <w:rPr>
          <w:color w:val="222222"/>
          <w:highlight w:val="white"/>
        </w:rPr>
        <w:t>Luby</w:t>
      </w:r>
      <w:proofErr w:type="spellEnd"/>
    </w:p>
    <w:p w:rsidR="0060108A" w:rsidRDefault="0060108A" w:rsidP="0015355E">
      <w:pPr>
        <w:pStyle w:val="Normal1"/>
        <w:shd w:val="clear" w:color="auto" w:fill="FFFFFF"/>
        <w:ind w:left="720"/>
        <w:rPr>
          <w:color w:val="222222"/>
        </w:rPr>
      </w:pPr>
      <w:r w:rsidRPr="00E66936">
        <w:rPr>
          <w:color w:val="222222"/>
        </w:rPr>
        <w:t>Adult Public Guardianship Program Specialist</w:t>
      </w:r>
    </w:p>
    <w:p w:rsidR="00837396" w:rsidRPr="00E66936" w:rsidRDefault="00837396" w:rsidP="0015355E">
      <w:pPr>
        <w:pStyle w:val="Normal1"/>
        <w:shd w:val="clear" w:color="auto" w:fill="FFFFFF"/>
        <w:ind w:left="720"/>
        <w:rPr>
          <w:color w:val="222222"/>
        </w:rPr>
      </w:pPr>
      <w:r>
        <w:rPr>
          <w:color w:val="222222"/>
        </w:rPr>
        <w:t xml:space="preserve">Maryland Department of Human Services </w:t>
      </w:r>
    </w:p>
    <w:p w:rsidR="0060108A" w:rsidRPr="00E66936" w:rsidRDefault="0060108A" w:rsidP="0015355E">
      <w:pPr>
        <w:pStyle w:val="Normal1"/>
        <w:shd w:val="clear" w:color="auto" w:fill="FFFFFF"/>
        <w:ind w:left="720"/>
        <w:rPr>
          <w:color w:val="222222"/>
        </w:rPr>
      </w:pPr>
      <w:r w:rsidRPr="00E66936">
        <w:rPr>
          <w:color w:val="222222"/>
        </w:rPr>
        <w:t>Office of Adult Services</w:t>
      </w:r>
    </w:p>
    <w:p w:rsidR="0060108A" w:rsidRPr="00E66936" w:rsidRDefault="0060108A" w:rsidP="0015355E">
      <w:pPr>
        <w:pStyle w:val="Normal1"/>
        <w:shd w:val="clear" w:color="auto" w:fill="FFFFFF"/>
        <w:ind w:left="720"/>
        <w:rPr>
          <w:color w:val="222222"/>
        </w:rPr>
      </w:pPr>
      <w:r w:rsidRPr="00E66936">
        <w:rPr>
          <w:color w:val="222222"/>
        </w:rPr>
        <w:t>Social Services Administration</w:t>
      </w:r>
    </w:p>
    <w:p w:rsidR="0060108A" w:rsidRPr="00E66936" w:rsidRDefault="0060108A" w:rsidP="0015355E">
      <w:pPr>
        <w:pStyle w:val="Normal1"/>
        <w:shd w:val="clear" w:color="auto" w:fill="FFFFFF"/>
        <w:ind w:left="720"/>
        <w:rPr>
          <w:color w:val="222222"/>
        </w:rPr>
      </w:pPr>
      <w:r w:rsidRPr="00E66936">
        <w:rPr>
          <w:color w:val="222222"/>
        </w:rPr>
        <w:t>311 W. Saratoga Street</w:t>
      </w:r>
    </w:p>
    <w:p w:rsidR="0060108A" w:rsidRPr="00E66936" w:rsidRDefault="0060108A" w:rsidP="0015355E">
      <w:pPr>
        <w:pStyle w:val="Normal1"/>
        <w:shd w:val="clear" w:color="auto" w:fill="FFFFFF"/>
        <w:ind w:left="720"/>
        <w:rPr>
          <w:color w:val="222222"/>
        </w:rPr>
      </w:pPr>
      <w:r w:rsidRPr="00E66936">
        <w:rPr>
          <w:color w:val="222222"/>
        </w:rPr>
        <w:t>Baltimore, MD 21201</w:t>
      </w:r>
    </w:p>
    <w:p w:rsidR="0060108A" w:rsidRPr="00E66936" w:rsidRDefault="0060108A" w:rsidP="0015355E">
      <w:pPr>
        <w:pStyle w:val="Normal1"/>
        <w:shd w:val="clear" w:color="auto" w:fill="FFFFFF"/>
        <w:ind w:left="720"/>
        <w:rPr>
          <w:color w:val="222222"/>
        </w:rPr>
      </w:pPr>
      <w:r w:rsidRPr="00E66936">
        <w:rPr>
          <w:color w:val="222222"/>
        </w:rPr>
        <w:t>410-767-7317</w:t>
      </w:r>
    </w:p>
    <w:p w:rsidR="00927F4F" w:rsidRPr="00E66936" w:rsidRDefault="00927F4F" w:rsidP="0015355E">
      <w:pPr>
        <w:rPr>
          <w:bCs/>
        </w:rPr>
      </w:pPr>
    </w:p>
    <w:p w:rsidR="00927F4F" w:rsidRPr="00E66936" w:rsidRDefault="004365C4" w:rsidP="0015355E">
      <w:pPr>
        <w:ind w:left="720"/>
        <w:rPr>
          <w:b/>
          <w:bCs/>
        </w:rPr>
      </w:pPr>
      <w:r w:rsidRPr="00E66936">
        <w:rPr>
          <w:bCs/>
        </w:rPr>
        <w:t xml:space="preserve">After Contract award, this person will serve as the primary point of contact for the </w:t>
      </w:r>
      <w:r w:rsidRPr="00E66936">
        <w:rPr>
          <w:bCs/>
        </w:rPr>
        <w:br/>
        <w:t>Contract</w:t>
      </w:r>
      <w:r w:rsidR="00CD6E69">
        <w:rPr>
          <w:bCs/>
        </w:rPr>
        <w:t>or in regards to the Contract</w:t>
      </w:r>
      <w:r w:rsidRPr="00E66936">
        <w:rPr>
          <w:bCs/>
        </w:rPr>
        <w:t xml:space="preserve"> resulting from this </w:t>
      </w:r>
      <w:r w:rsidR="0015355E">
        <w:rPr>
          <w:bCs/>
        </w:rPr>
        <w:t>s</w:t>
      </w:r>
      <w:r w:rsidRPr="00E66936">
        <w:rPr>
          <w:bCs/>
        </w:rPr>
        <w:t xml:space="preserve">olicitation.   However, </w:t>
      </w:r>
      <w:r w:rsidRPr="00E66936">
        <w:rPr>
          <w:bCs/>
        </w:rPr>
        <w:br/>
        <w:t>for certain contract related actions the Procurement</w:t>
      </w:r>
      <w:r w:rsidR="00CD6E69">
        <w:rPr>
          <w:bCs/>
        </w:rPr>
        <w:t xml:space="preserve"> Officer may communicate with </w:t>
      </w:r>
      <w:r w:rsidR="00CD6E69">
        <w:rPr>
          <w:bCs/>
        </w:rPr>
        <w:br/>
      </w:r>
      <w:r w:rsidRPr="00E66936">
        <w:rPr>
          <w:bCs/>
        </w:rPr>
        <w:t xml:space="preserve">the Contractor.  </w:t>
      </w:r>
    </w:p>
    <w:p w:rsidR="008A7CBE" w:rsidRPr="00E66936" w:rsidRDefault="008A7CBE" w:rsidP="0015355E">
      <w:pPr>
        <w:rPr>
          <w:b/>
          <w:bCs/>
        </w:rPr>
      </w:pPr>
    </w:p>
    <w:p w:rsidR="00431CB8" w:rsidRPr="00E66936" w:rsidRDefault="00125830" w:rsidP="0015355E">
      <w:pPr>
        <w:numPr>
          <w:ilvl w:val="0"/>
          <w:numId w:val="3"/>
        </w:numPr>
        <w:tabs>
          <w:tab w:val="clear" w:pos="720"/>
        </w:tabs>
        <w:ind w:hanging="720"/>
        <w:rPr>
          <w:b/>
          <w:bCs/>
        </w:rPr>
      </w:pPr>
      <w:r w:rsidRPr="00E66936">
        <w:rPr>
          <w:b/>
          <w:bCs/>
        </w:rPr>
        <w:t>S</w:t>
      </w:r>
      <w:r w:rsidR="00431CB8" w:rsidRPr="00E66936">
        <w:rPr>
          <w:b/>
          <w:bCs/>
        </w:rPr>
        <w:t>UBMISSION INFORMATION</w:t>
      </w:r>
    </w:p>
    <w:p w:rsidR="00431CB8" w:rsidRPr="00E66936" w:rsidRDefault="00431CB8" w:rsidP="0015355E">
      <w:pPr>
        <w:rPr>
          <w:b/>
          <w:bCs/>
        </w:rPr>
      </w:pPr>
    </w:p>
    <w:p w:rsidR="00C902CB" w:rsidRDefault="00312B2E" w:rsidP="0015355E">
      <w:pPr>
        <w:numPr>
          <w:ilvl w:val="0"/>
          <w:numId w:val="34"/>
        </w:numPr>
        <w:suppressAutoHyphens/>
        <w:rPr>
          <w:spacing w:val="-3"/>
        </w:rPr>
      </w:pPr>
      <w:r>
        <w:rPr>
          <w:spacing w:val="-3"/>
        </w:rPr>
        <w:t xml:space="preserve">Bids must be submitted through </w:t>
      </w:r>
      <w:proofErr w:type="spellStart"/>
      <w:r>
        <w:rPr>
          <w:spacing w:val="-3"/>
        </w:rPr>
        <w:t>eMaryland</w:t>
      </w:r>
      <w:proofErr w:type="spellEnd"/>
      <w:r>
        <w:rPr>
          <w:spacing w:val="-3"/>
        </w:rPr>
        <w:t xml:space="preserve"> Marketplace Advantage by August 1</w:t>
      </w:r>
      <w:r w:rsidR="0015355E">
        <w:rPr>
          <w:spacing w:val="-3"/>
        </w:rPr>
        <w:t>9</w:t>
      </w:r>
      <w:r>
        <w:rPr>
          <w:spacing w:val="-3"/>
        </w:rPr>
        <w:t xml:space="preserve">, 2020 at 4:00PM. </w:t>
      </w:r>
      <w:r w:rsidR="00BD7968">
        <w:rPr>
          <w:spacing w:val="-3"/>
        </w:rPr>
        <w:t xml:space="preserve">  </w:t>
      </w:r>
      <w:r>
        <w:rPr>
          <w:spacing w:val="-3"/>
        </w:rPr>
        <w:t>Please refer to this Quick Reference Guide for instructions on how to submit a B</w:t>
      </w:r>
      <w:r w:rsidR="00056386">
        <w:rPr>
          <w:spacing w:val="-3"/>
        </w:rPr>
        <w:t>i</w:t>
      </w:r>
      <w:r>
        <w:rPr>
          <w:spacing w:val="-3"/>
        </w:rPr>
        <w:t xml:space="preserve">d: </w:t>
      </w:r>
      <w:hyperlink r:id="rId8" w:history="1">
        <w:r w:rsidR="00C902CB" w:rsidRPr="0027445D">
          <w:rPr>
            <w:rStyle w:val="Hyperlink"/>
            <w:spacing w:val="-3"/>
          </w:rPr>
          <w:t>https://procurement.maryland.gov/wp-content/uploads/sites12/2019/08/5-eMMA-ORG-Resonding-to-Solicitaions-Double-Envelope-v2.pdf</w:t>
        </w:r>
      </w:hyperlink>
    </w:p>
    <w:p w:rsidR="00C902CB" w:rsidRDefault="00C902CB" w:rsidP="0015355E">
      <w:pPr>
        <w:suppressAutoHyphens/>
        <w:ind w:left="360"/>
        <w:rPr>
          <w:spacing w:val="-3"/>
        </w:rPr>
      </w:pPr>
    </w:p>
    <w:p w:rsidR="00C902CB" w:rsidRDefault="00C902CB" w:rsidP="0015355E">
      <w:pPr>
        <w:numPr>
          <w:ilvl w:val="0"/>
          <w:numId w:val="34"/>
        </w:numPr>
        <w:suppressAutoHyphens/>
        <w:rPr>
          <w:spacing w:val="-3"/>
        </w:rPr>
      </w:pPr>
      <w:r>
        <w:rPr>
          <w:spacing w:val="-3"/>
        </w:rPr>
        <w:t>Requests for an extension of this date or time shall not be granted.</w:t>
      </w:r>
    </w:p>
    <w:p w:rsidR="00C902CB" w:rsidRDefault="00C902CB" w:rsidP="0015355E">
      <w:pPr>
        <w:pStyle w:val="ListParagraph"/>
        <w:rPr>
          <w:spacing w:val="-3"/>
        </w:rPr>
      </w:pPr>
    </w:p>
    <w:p w:rsidR="00C00EAD" w:rsidRDefault="00647BFB" w:rsidP="0015355E">
      <w:pPr>
        <w:numPr>
          <w:ilvl w:val="0"/>
          <w:numId w:val="34"/>
        </w:numPr>
        <w:suppressAutoHyphens/>
        <w:rPr>
          <w:spacing w:val="-3"/>
        </w:rPr>
      </w:pPr>
      <w:r w:rsidRPr="00E66936">
        <w:rPr>
          <w:spacing w:val="-3"/>
        </w:rPr>
        <w:t>Bids</w:t>
      </w:r>
      <w:r w:rsidR="00C902CB">
        <w:rPr>
          <w:spacing w:val="-3"/>
        </w:rPr>
        <w:t xml:space="preserve"> or unsolicited modifications to Bids arriving after the closing time and date will </w:t>
      </w:r>
      <w:r w:rsidR="00561B7E">
        <w:rPr>
          <w:spacing w:val="-3"/>
        </w:rPr>
        <w:t>not</w:t>
      </w:r>
      <w:r w:rsidR="00C902CB">
        <w:rPr>
          <w:spacing w:val="-3"/>
        </w:rPr>
        <w:t xml:space="preserve"> be considered, except under the conditions identified in C</w:t>
      </w:r>
      <w:r w:rsidRPr="00E66936">
        <w:rPr>
          <w:spacing w:val="-3"/>
        </w:rPr>
        <w:t xml:space="preserve">OMAR 21.05.02.10 B and 21.05.03.02 F.  </w:t>
      </w:r>
    </w:p>
    <w:p w:rsidR="00C902CB" w:rsidRDefault="00C902CB" w:rsidP="0015355E">
      <w:pPr>
        <w:pStyle w:val="ListParagraph"/>
        <w:rPr>
          <w:spacing w:val="-3"/>
        </w:rPr>
      </w:pPr>
    </w:p>
    <w:p w:rsidR="00BD7968" w:rsidRDefault="00C902CB" w:rsidP="0015355E">
      <w:pPr>
        <w:numPr>
          <w:ilvl w:val="0"/>
          <w:numId w:val="34"/>
        </w:numPr>
        <w:suppressAutoHyphens/>
        <w:rPr>
          <w:spacing w:val="-3"/>
        </w:rPr>
      </w:pPr>
      <w:r>
        <w:rPr>
          <w:spacing w:val="-3"/>
        </w:rPr>
        <w:t>Oral, facsimile Bids will not be accepted</w:t>
      </w:r>
    </w:p>
    <w:p w:rsidR="00BD7968" w:rsidRDefault="00BD7968" w:rsidP="0015355E">
      <w:pPr>
        <w:pStyle w:val="ListParagraph"/>
      </w:pPr>
    </w:p>
    <w:p w:rsidR="00431CB8" w:rsidRPr="00BD7968" w:rsidRDefault="00056386" w:rsidP="0015355E">
      <w:pPr>
        <w:numPr>
          <w:ilvl w:val="0"/>
          <w:numId w:val="34"/>
        </w:numPr>
        <w:suppressAutoHyphens/>
        <w:rPr>
          <w:spacing w:val="-3"/>
        </w:rPr>
      </w:pPr>
      <w:r w:rsidRPr="00E66936">
        <w:t xml:space="preserve">Inquiries must be directed to the Department at the telephone number and </w:t>
      </w:r>
      <w:r w:rsidRPr="00E66936">
        <w:br/>
      </w:r>
      <w:r w:rsidR="00521CC9" w:rsidRPr="00BD7968">
        <w:rPr>
          <w:spacing w:val="-3"/>
        </w:rPr>
        <w:t>email address</w:t>
      </w:r>
      <w:r w:rsidR="0015355E">
        <w:rPr>
          <w:spacing w:val="-3"/>
        </w:rPr>
        <w:t xml:space="preserve"> </w:t>
      </w:r>
      <w:r w:rsidR="0015355E">
        <w:t>below</w:t>
      </w:r>
      <w:r w:rsidR="00521CC9" w:rsidRPr="00BD7968">
        <w:rPr>
          <w:spacing w:val="-3"/>
        </w:rPr>
        <w:t>:</w:t>
      </w:r>
    </w:p>
    <w:p w:rsidR="00837396" w:rsidRPr="00056386" w:rsidRDefault="00837396" w:rsidP="0015355E">
      <w:pPr>
        <w:suppressAutoHyphens/>
        <w:ind w:left="360"/>
        <w:rPr>
          <w:spacing w:val="-3"/>
        </w:rPr>
      </w:pPr>
    </w:p>
    <w:p w:rsidR="00F83614" w:rsidRPr="00E66936" w:rsidRDefault="00BD7968" w:rsidP="0015355E">
      <w:pPr>
        <w:pStyle w:val="NormalWeb"/>
        <w:shd w:val="clear" w:color="auto" w:fill="FFFFFF"/>
        <w:spacing w:before="0" w:beforeAutospacing="0" w:after="0" w:afterAutospacing="0"/>
        <w:ind w:left="360"/>
        <w:rPr>
          <w:color w:val="222222"/>
        </w:rPr>
      </w:pPr>
      <w:r>
        <w:rPr>
          <w:spacing w:val="-3"/>
        </w:rPr>
        <w:tab/>
      </w:r>
      <w:r>
        <w:rPr>
          <w:spacing w:val="-3"/>
        </w:rPr>
        <w:tab/>
      </w:r>
      <w:r w:rsidR="00F83614" w:rsidRPr="00E66936">
        <w:rPr>
          <w:spacing w:val="-3"/>
        </w:rPr>
        <w:t xml:space="preserve">Antoinette </w:t>
      </w:r>
      <w:proofErr w:type="spellStart"/>
      <w:r w:rsidR="00F83614" w:rsidRPr="00E66936">
        <w:rPr>
          <w:spacing w:val="-3"/>
        </w:rPr>
        <w:t>Chillious</w:t>
      </w:r>
      <w:proofErr w:type="spellEnd"/>
      <w:r w:rsidR="00F83614" w:rsidRPr="00E66936">
        <w:rPr>
          <w:spacing w:val="-3"/>
        </w:rPr>
        <w:t xml:space="preserve">, </w:t>
      </w:r>
      <w:r w:rsidR="00F83614" w:rsidRPr="00E66936">
        <w:rPr>
          <w:color w:val="000000"/>
        </w:rPr>
        <w:t>Procurement Specialist</w:t>
      </w:r>
    </w:p>
    <w:p w:rsidR="00F83614" w:rsidRDefault="00BD7968" w:rsidP="0015355E">
      <w:pPr>
        <w:pStyle w:val="NormalWeb"/>
        <w:shd w:val="clear" w:color="auto" w:fill="FFFFFF"/>
        <w:spacing w:before="0" w:beforeAutospacing="0" w:after="0" w:afterAutospacing="0"/>
        <w:ind w:left="360"/>
        <w:rPr>
          <w:color w:val="000000"/>
        </w:rPr>
      </w:pPr>
      <w:r>
        <w:rPr>
          <w:color w:val="000000"/>
        </w:rPr>
        <w:tab/>
      </w:r>
      <w:r>
        <w:rPr>
          <w:color w:val="000000"/>
        </w:rPr>
        <w:tab/>
      </w:r>
      <w:r w:rsidR="00F83614" w:rsidRPr="00E66936">
        <w:rPr>
          <w:color w:val="000000"/>
        </w:rPr>
        <w:t>Maryland Department of Human Services</w:t>
      </w:r>
    </w:p>
    <w:p w:rsidR="00837396" w:rsidRPr="00E66936" w:rsidRDefault="00BD7968" w:rsidP="0015355E">
      <w:pPr>
        <w:pStyle w:val="NormalWeb"/>
        <w:shd w:val="clear" w:color="auto" w:fill="FFFFFF"/>
        <w:spacing w:before="0" w:beforeAutospacing="0" w:after="0" w:afterAutospacing="0"/>
        <w:ind w:left="360"/>
        <w:rPr>
          <w:color w:val="222222"/>
        </w:rPr>
      </w:pPr>
      <w:r>
        <w:rPr>
          <w:color w:val="000000"/>
        </w:rPr>
        <w:tab/>
      </w:r>
      <w:r>
        <w:rPr>
          <w:color w:val="000000"/>
        </w:rPr>
        <w:tab/>
      </w:r>
      <w:r w:rsidR="00837396">
        <w:rPr>
          <w:color w:val="000000"/>
        </w:rPr>
        <w:t xml:space="preserve">Office of Technology for Human Services </w:t>
      </w:r>
    </w:p>
    <w:p w:rsidR="00F83614" w:rsidRPr="00E66936" w:rsidRDefault="00BD7968" w:rsidP="0015355E">
      <w:pPr>
        <w:pStyle w:val="NormalWeb"/>
        <w:shd w:val="clear" w:color="auto" w:fill="FFFFFF"/>
        <w:spacing w:before="0" w:beforeAutospacing="0" w:after="0" w:afterAutospacing="0"/>
        <w:ind w:left="360"/>
        <w:rPr>
          <w:color w:val="222222"/>
        </w:rPr>
      </w:pPr>
      <w:r>
        <w:rPr>
          <w:color w:val="000000"/>
        </w:rPr>
        <w:tab/>
      </w:r>
      <w:r>
        <w:rPr>
          <w:color w:val="000000"/>
        </w:rPr>
        <w:tab/>
      </w:r>
      <w:r w:rsidR="00F83614" w:rsidRPr="00E66936">
        <w:rPr>
          <w:color w:val="000000"/>
        </w:rPr>
        <w:t>1100 Eastern Boulevard</w:t>
      </w:r>
      <w:r w:rsidR="00F83614" w:rsidRPr="00E66936">
        <w:rPr>
          <w:color w:val="000000"/>
        </w:rPr>
        <w:br/>
      </w:r>
      <w:r>
        <w:rPr>
          <w:color w:val="000000"/>
        </w:rPr>
        <w:tab/>
      </w:r>
      <w:r>
        <w:rPr>
          <w:color w:val="000000"/>
        </w:rPr>
        <w:tab/>
      </w:r>
      <w:r w:rsidR="00F83614" w:rsidRPr="00E66936">
        <w:rPr>
          <w:color w:val="000000"/>
        </w:rPr>
        <w:t>Essex, MD 21221</w:t>
      </w:r>
    </w:p>
    <w:p w:rsidR="005125EA" w:rsidRDefault="00BD7968" w:rsidP="0015355E">
      <w:pPr>
        <w:pStyle w:val="NormalWeb"/>
        <w:shd w:val="clear" w:color="auto" w:fill="FFFFFF"/>
        <w:spacing w:before="0" w:beforeAutospacing="0" w:after="0" w:afterAutospacing="0"/>
        <w:ind w:left="360"/>
        <w:rPr>
          <w:color w:val="000000"/>
        </w:rPr>
      </w:pPr>
      <w:r>
        <w:rPr>
          <w:color w:val="000000"/>
        </w:rPr>
        <w:tab/>
      </w:r>
      <w:r>
        <w:rPr>
          <w:color w:val="000000"/>
        </w:rPr>
        <w:tab/>
      </w:r>
      <w:r w:rsidR="00F83614" w:rsidRPr="00E66936">
        <w:rPr>
          <w:color w:val="000000"/>
        </w:rPr>
        <w:t>(4</w:t>
      </w:r>
      <w:r w:rsidR="005125EA">
        <w:rPr>
          <w:color w:val="000000"/>
        </w:rPr>
        <w:t>43</w:t>
      </w:r>
      <w:r w:rsidR="00F83614" w:rsidRPr="00E66936">
        <w:rPr>
          <w:color w:val="000000"/>
        </w:rPr>
        <w:t xml:space="preserve">) </w:t>
      </w:r>
      <w:r w:rsidR="005125EA">
        <w:rPr>
          <w:color w:val="000000"/>
        </w:rPr>
        <w:t>930</w:t>
      </w:r>
      <w:r w:rsidR="00F83614" w:rsidRPr="00E66936">
        <w:rPr>
          <w:color w:val="000000"/>
        </w:rPr>
        <w:t>-1</w:t>
      </w:r>
      <w:r w:rsidR="005125EA">
        <w:rPr>
          <w:color w:val="000000"/>
        </w:rPr>
        <w:t>76</w:t>
      </w:r>
      <w:r w:rsidR="00F83614" w:rsidRPr="00E66936">
        <w:rPr>
          <w:color w:val="000000"/>
        </w:rPr>
        <w:t>2 (office)</w:t>
      </w:r>
    </w:p>
    <w:p w:rsidR="00BD7968" w:rsidRDefault="00BD7968" w:rsidP="0015355E">
      <w:pPr>
        <w:pStyle w:val="NormalWeb"/>
        <w:shd w:val="clear" w:color="auto" w:fill="FFFFFF"/>
        <w:spacing w:before="0" w:beforeAutospacing="0" w:after="0" w:afterAutospacing="0"/>
        <w:ind w:left="360"/>
      </w:pPr>
      <w:r>
        <w:tab/>
      </w:r>
      <w:r>
        <w:tab/>
      </w:r>
      <w:hyperlink r:id="rId9" w:history="1">
        <w:r w:rsidR="00F83614" w:rsidRPr="00837396">
          <w:rPr>
            <w:rStyle w:val="Hyperlink"/>
          </w:rPr>
          <w:t>antoinette.chillious@maryland.gov</w:t>
        </w:r>
      </w:hyperlink>
    </w:p>
    <w:p w:rsidR="00BD7968" w:rsidRDefault="00BD7968" w:rsidP="0015355E">
      <w:pPr>
        <w:pStyle w:val="NormalWeb"/>
        <w:shd w:val="clear" w:color="auto" w:fill="FFFFFF"/>
        <w:spacing w:before="0" w:beforeAutospacing="0" w:after="0" w:afterAutospacing="0"/>
        <w:ind w:left="360"/>
      </w:pPr>
    </w:p>
    <w:p w:rsidR="00BD7968" w:rsidRPr="005C494C" w:rsidRDefault="00661AC1" w:rsidP="0015355E">
      <w:pPr>
        <w:pStyle w:val="NormalWeb"/>
        <w:numPr>
          <w:ilvl w:val="0"/>
          <w:numId w:val="34"/>
        </w:numPr>
        <w:shd w:val="clear" w:color="auto" w:fill="FFFFFF"/>
        <w:spacing w:before="0" w:beforeAutospacing="0" w:after="0" w:afterAutospacing="0"/>
        <w:rPr>
          <w:color w:val="222222"/>
        </w:rPr>
      </w:pPr>
      <w:r w:rsidRPr="00E66936">
        <w:t xml:space="preserve">Bid Submission shall include: </w:t>
      </w:r>
    </w:p>
    <w:p w:rsidR="005C494C" w:rsidRPr="00BD7968" w:rsidRDefault="005C494C" w:rsidP="0015355E">
      <w:pPr>
        <w:pStyle w:val="NormalWeb"/>
        <w:shd w:val="clear" w:color="auto" w:fill="FFFFFF"/>
        <w:spacing w:before="0" w:beforeAutospacing="0" w:after="0" w:afterAutospacing="0"/>
        <w:ind w:left="1080"/>
        <w:rPr>
          <w:color w:val="222222"/>
        </w:rPr>
      </w:pPr>
    </w:p>
    <w:p w:rsidR="005125EA" w:rsidRDefault="005125EA" w:rsidP="0015355E">
      <w:pPr>
        <w:pStyle w:val="NormalWeb"/>
        <w:numPr>
          <w:ilvl w:val="0"/>
          <w:numId w:val="43"/>
        </w:numPr>
        <w:shd w:val="clear" w:color="auto" w:fill="FFFFFF"/>
        <w:spacing w:before="0" w:beforeAutospacing="0" w:after="0" w:afterAutospacing="0"/>
        <w:rPr>
          <w:color w:val="222222"/>
        </w:rPr>
      </w:pPr>
      <w:r>
        <w:rPr>
          <w:color w:val="222222"/>
        </w:rPr>
        <w:t>Bidder qualifications documentation.  Up to three (3) references on vendor’s letterhead.</w:t>
      </w:r>
    </w:p>
    <w:p w:rsidR="005125EA" w:rsidRPr="005125EA" w:rsidRDefault="005125EA" w:rsidP="005125EA">
      <w:pPr>
        <w:pStyle w:val="NormalWeb"/>
        <w:shd w:val="clear" w:color="auto" w:fill="FFFFFF"/>
        <w:spacing w:before="0" w:beforeAutospacing="0" w:after="0" w:afterAutospacing="0"/>
        <w:ind w:left="1440"/>
        <w:rPr>
          <w:color w:val="222222"/>
        </w:rPr>
      </w:pPr>
    </w:p>
    <w:p w:rsidR="00BD7968" w:rsidRPr="00BD7968" w:rsidRDefault="00561B7E" w:rsidP="0015355E">
      <w:pPr>
        <w:pStyle w:val="NormalWeb"/>
        <w:numPr>
          <w:ilvl w:val="0"/>
          <w:numId w:val="43"/>
        </w:numPr>
        <w:shd w:val="clear" w:color="auto" w:fill="FFFFFF"/>
        <w:spacing w:before="0" w:beforeAutospacing="0" w:after="0" w:afterAutospacing="0"/>
        <w:rPr>
          <w:color w:val="222222"/>
        </w:rPr>
      </w:pPr>
      <w:r>
        <w:t>All Bids must include a completed Bid Form. See A</w:t>
      </w:r>
      <w:r w:rsidR="00661AC1" w:rsidRPr="00BD7968">
        <w:rPr>
          <w:b/>
        </w:rPr>
        <w:t xml:space="preserve">TTACHMENT </w:t>
      </w:r>
      <w:r w:rsidRPr="00BD7968">
        <w:rPr>
          <w:b/>
        </w:rPr>
        <w:t>A</w:t>
      </w:r>
      <w:r w:rsidR="00661AC1" w:rsidRPr="00E66936">
        <w:br/>
      </w:r>
    </w:p>
    <w:p w:rsidR="00BD7968" w:rsidRPr="00BD7968" w:rsidRDefault="00056386" w:rsidP="0015355E">
      <w:pPr>
        <w:pStyle w:val="NormalWeb"/>
        <w:numPr>
          <w:ilvl w:val="0"/>
          <w:numId w:val="43"/>
        </w:numPr>
        <w:shd w:val="clear" w:color="auto" w:fill="FFFFFF"/>
        <w:spacing w:before="0" w:beforeAutospacing="0" w:after="0" w:afterAutospacing="0"/>
        <w:rPr>
          <w:color w:val="222222"/>
        </w:rPr>
      </w:pPr>
      <w:r>
        <w:t>A copy of the return policy</w:t>
      </w:r>
      <w:r w:rsidR="00521CC9">
        <w:t xml:space="preserve"> for </w:t>
      </w:r>
      <w:r w:rsidR="006958B3">
        <w:t xml:space="preserve">the </w:t>
      </w:r>
      <w:r>
        <w:t>Echo Show 8</w:t>
      </w:r>
      <w:r w:rsidR="008B4ABF">
        <w:t xml:space="preserve"> devices.  </w:t>
      </w:r>
      <w:r w:rsidR="00BD7968" w:rsidRPr="00BD7968">
        <w:rPr>
          <w:b/>
          <w:bCs/>
        </w:rPr>
        <w:t xml:space="preserve">After DHS receives the devices, DHS will need at least 30 days to check all devices to ensure that they are operational.  When received, if the device is not operational, the return policy shall ensure that the device may be returned to the Contractor within </w:t>
      </w:r>
      <w:r w:rsidR="00BD7968" w:rsidRPr="0015355E">
        <w:rPr>
          <w:b/>
          <w:bCs/>
        </w:rPr>
        <w:t>60</w:t>
      </w:r>
      <w:r w:rsidR="00BD7968" w:rsidRPr="00BD7968">
        <w:rPr>
          <w:b/>
          <w:bCs/>
        </w:rPr>
        <w:t xml:space="preserve"> days from receipt of the device.  </w:t>
      </w:r>
      <w:r w:rsidR="00BD7968">
        <w:rPr>
          <w:b/>
          <w:bCs/>
        </w:rPr>
        <w:t xml:space="preserve">Return policy shall also state that </w:t>
      </w:r>
      <w:r w:rsidR="00BD7968" w:rsidRPr="00BD7968">
        <w:rPr>
          <w:b/>
          <w:bCs/>
        </w:rPr>
        <w:t xml:space="preserve">DHS will not pay </w:t>
      </w:r>
      <w:r w:rsidR="00BD7968">
        <w:rPr>
          <w:b/>
          <w:bCs/>
        </w:rPr>
        <w:t>for the</w:t>
      </w:r>
      <w:r w:rsidR="00BD7968" w:rsidRPr="00BD7968">
        <w:rPr>
          <w:b/>
          <w:bCs/>
        </w:rPr>
        <w:t xml:space="preserve"> return the device.</w:t>
      </w:r>
    </w:p>
    <w:p w:rsidR="00BD7968" w:rsidRPr="00BD7968" w:rsidRDefault="00BD7968" w:rsidP="0015355E">
      <w:pPr>
        <w:pStyle w:val="NormalWeb"/>
        <w:shd w:val="clear" w:color="auto" w:fill="FFFFFF"/>
        <w:spacing w:before="0" w:beforeAutospacing="0" w:after="0" w:afterAutospacing="0"/>
        <w:ind w:left="1440"/>
        <w:rPr>
          <w:color w:val="222222"/>
        </w:rPr>
      </w:pPr>
    </w:p>
    <w:p w:rsidR="00661AC1" w:rsidRPr="00BD7968" w:rsidRDefault="00056386" w:rsidP="0015355E">
      <w:pPr>
        <w:pStyle w:val="NormalWeb"/>
        <w:numPr>
          <w:ilvl w:val="0"/>
          <w:numId w:val="43"/>
        </w:numPr>
        <w:shd w:val="clear" w:color="auto" w:fill="FFFFFF"/>
        <w:spacing w:before="0" w:beforeAutospacing="0" w:after="0" w:afterAutospacing="0"/>
        <w:rPr>
          <w:color w:val="222222"/>
        </w:rPr>
      </w:pPr>
      <w:r>
        <w:t xml:space="preserve">A copy of the </w:t>
      </w:r>
      <w:r w:rsidR="008B4ABF">
        <w:t xml:space="preserve">one-year warranty for the 375 </w:t>
      </w:r>
      <w:r>
        <w:t>Echo Show 8</w:t>
      </w:r>
      <w:r w:rsidR="008B4ABF">
        <w:t xml:space="preserve"> devices.</w:t>
      </w:r>
    </w:p>
    <w:p w:rsidR="00622915" w:rsidRPr="00E66936" w:rsidRDefault="00622915" w:rsidP="0015355E"/>
    <w:p w:rsidR="00431CB8" w:rsidRPr="00E66936" w:rsidRDefault="00927F4F" w:rsidP="0015355E">
      <w:pPr>
        <w:spacing w:before="240"/>
        <w:rPr>
          <w:b/>
          <w:bCs/>
        </w:rPr>
      </w:pPr>
      <w:r w:rsidRPr="00E66936">
        <w:rPr>
          <w:b/>
          <w:bCs/>
        </w:rPr>
        <w:t>9</w:t>
      </w:r>
      <w:r w:rsidR="004365C4" w:rsidRPr="00E66936">
        <w:rPr>
          <w:b/>
          <w:bCs/>
        </w:rPr>
        <w:t xml:space="preserve">. </w:t>
      </w:r>
      <w:r w:rsidR="004365C4" w:rsidRPr="00E66936">
        <w:rPr>
          <w:b/>
          <w:bCs/>
        </w:rPr>
        <w:tab/>
      </w:r>
      <w:r w:rsidR="00521CC9">
        <w:rPr>
          <w:b/>
          <w:bCs/>
        </w:rPr>
        <w:t>RECEIPT, OPENING, AND RECORDING OF BIDS:</w:t>
      </w:r>
    </w:p>
    <w:p w:rsidR="00431CB8" w:rsidRPr="00E66936" w:rsidRDefault="00431CB8" w:rsidP="0015355E">
      <w:pPr>
        <w:rPr>
          <w:b/>
          <w:bCs/>
        </w:rPr>
      </w:pPr>
    </w:p>
    <w:p w:rsidR="0026278E" w:rsidRPr="00E66936" w:rsidRDefault="005C494C" w:rsidP="0015355E">
      <w:r>
        <w:tab/>
      </w:r>
      <w:r w:rsidR="0026278E" w:rsidRPr="00E66936">
        <w:t xml:space="preserve">Receipt: </w:t>
      </w:r>
      <w:r w:rsidR="000536C0">
        <w:t xml:space="preserve">Bids will be received through </w:t>
      </w:r>
      <w:proofErr w:type="spellStart"/>
      <w:r w:rsidR="0015355E">
        <w:rPr>
          <w:spacing w:val="-3"/>
        </w:rPr>
        <w:t>eMaryland</w:t>
      </w:r>
      <w:proofErr w:type="spellEnd"/>
      <w:r w:rsidR="0015355E">
        <w:rPr>
          <w:spacing w:val="-3"/>
        </w:rPr>
        <w:t xml:space="preserve"> Marketplace Advantage</w:t>
      </w:r>
      <w:r w:rsidR="000536C0">
        <w:t>.</w:t>
      </w:r>
    </w:p>
    <w:p w:rsidR="0026278E" w:rsidRPr="00E66936" w:rsidRDefault="0026278E" w:rsidP="0015355E"/>
    <w:p w:rsidR="00561B7E" w:rsidRDefault="005C494C" w:rsidP="0015355E">
      <w:r>
        <w:tab/>
      </w:r>
      <w:r w:rsidR="0026278E" w:rsidRPr="00E66936">
        <w:t xml:space="preserve">Opening and Recording:  Bids and timely modifications to Bids shall </w:t>
      </w:r>
      <w:r w:rsidR="000536C0">
        <w:t xml:space="preserve">not </w:t>
      </w:r>
      <w:r w:rsidR="0026278E" w:rsidRPr="00E66936">
        <w:t xml:space="preserve">be opened </w:t>
      </w:r>
      <w:r w:rsidR="000536C0">
        <w:tab/>
      </w:r>
      <w:r w:rsidR="0026278E" w:rsidRPr="00E66936">
        <w:t>publicly</w:t>
      </w:r>
      <w:r w:rsidR="000536C0">
        <w:t>.  There will be no public Bid Opening for this solicitation due to the Covid</w:t>
      </w:r>
      <w:r w:rsidR="0015355E">
        <w:t>-</w:t>
      </w:r>
      <w:r w:rsidR="000536C0">
        <w:t xml:space="preserve">19 </w:t>
      </w:r>
      <w:r w:rsidR="000536C0">
        <w:tab/>
        <w:t>pandemic.</w:t>
      </w:r>
    </w:p>
    <w:p w:rsidR="0026278E" w:rsidRPr="00E66936" w:rsidRDefault="0026278E" w:rsidP="0015355E"/>
    <w:p w:rsidR="00431CB8" w:rsidRPr="00E66936" w:rsidRDefault="00927F4F" w:rsidP="0015355E">
      <w:pPr>
        <w:rPr>
          <w:b/>
          <w:bCs/>
        </w:rPr>
      </w:pPr>
      <w:r w:rsidRPr="00E66936">
        <w:rPr>
          <w:b/>
          <w:bCs/>
        </w:rPr>
        <w:t>10</w:t>
      </w:r>
      <w:r w:rsidR="00431CB8" w:rsidRPr="00E66936">
        <w:rPr>
          <w:b/>
          <w:bCs/>
        </w:rPr>
        <w:t>.</w:t>
      </w:r>
      <w:r w:rsidR="00431CB8" w:rsidRPr="00E66936">
        <w:rPr>
          <w:b/>
          <w:bCs/>
        </w:rPr>
        <w:tab/>
        <w:t>BASIS FOR AWARD</w:t>
      </w:r>
    </w:p>
    <w:p w:rsidR="00431CB8" w:rsidRPr="00E66936" w:rsidRDefault="00431CB8" w:rsidP="0015355E"/>
    <w:p w:rsidR="004365C4" w:rsidRPr="00E66936" w:rsidRDefault="005C494C" w:rsidP="0015355E">
      <w:pPr>
        <w:rPr>
          <w:spacing w:val="-3"/>
        </w:rPr>
      </w:pPr>
      <w:r>
        <w:rPr>
          <w:spacing w:val="-3"/>
        </w:rPr>
        <w:tab/>
      </w:r>
      <w:r w:rsidR="004365C4" w:rsidRPr="00E66936">
        <w:rPr>
          <w:spacing w:val="-3"/>
        </w:rPr>
        <w:t>The Contract will be awarded</w:t>
      </w:r>
      <w:r w:rsidR="00CD6E69">
        <w:rPr>
          <w:spacing w:val="-3"/>
        </w:rPr>
        <w:t xml:space="preserve"> to the responsible Bidder who</w:t>
      </w:r>
      <w:r w:rsidR="004365C4" w:rsidRPr="00E66936">
        <w:rPr>
          <w:spacing w:val="-3"/>
        </w:rPr>
        <w:t xml:space="preserve"> submits a responsive Bid that </w:t>
      </w:r>
      <w:r>
        <w:rPr>
          <w:spacing w:val="-3"/>
        </w:rPr>
        <w:tab/>
      </w:r>
      <w:r w:rsidR="004365C4" w:rsidRPr="00E66936">
        <w:rPr>
          <w:spacing w:val="-3"/>
        </w:rPr>
        <w:t xml:space="preserve">meets the specifications set forth in the Small Procurement Solicitation, and provides the </w:t>
      </w:r>
      <w:r>
        <w:rPr>
          <w:spacing w:val="-3"/>
        </w:rPr>
        <w:tab/>
      </w:r>
      <w:r w:rsidR="004365C4" w:rsidRPr="00E66936">
        <w:rPr>
          <w:spacing w:val="-3"/>
        </w:rPr>
        <w:t xml:space="preserve">most favorable Bid Price.  </w:t>
      </w:r>
    </w:p>
    <w:p w:rsidR="004365C4" w:rsidRPr="00E66936" w:rsidRDefault="004365C4" w:rsidP="0015355E"/>
    <w:p w:rsidR="004365C4" w:rsidRPr="00E66936" w:rsidRDefault="005C494C" w:rsidP="0015355E">
      <w:pPr>
        <w:pStyle w:val="p2"/>
        <w:spacing w:before="0" w:beforeAutospacing="0" w:after="0" w:afterAutospacing="0"/>
        <w:rPr>
          <w:sz w:val="24"/>
          <w:szCs w:val="24"/>
        </w:rPr>
      </w:pPr>
      <w:r>
        <w:rPr>
          <w:sz w:val="24"/>
          <w:szCs w:val="24"/>
        </w:rPr>
        <w:tab/>
      </w:r>
      <w:r w:rsidR="004365C4" w:rsidRPr="00E66936">
        <w:rPr>
          <w:sz w:val="24"/>
          <w:szCs w:val="24"/>
        </w:rPr>
        <w:t xml:space="preserve">In the event of tie bids, the provisions of COMAR 21.05.02.14 shall determine the </w:t>
      </w:r>
      <w:r>
        <w:rPr>
          <w:sz w:val="24"/>
          <w:szCs w:val="24"/>
        </w:rPr>
        <w:tab/>
      </w:r>
      <w:r w:rsidR="004365C4" w:rsidRPr="00E66936">
        <w:rPr>
          <w:sz w:val="24"/>
          <w:szCs w:val="24"/>
        </w:rPr>
        <w:t xml:space="preserve">successful bidder. </w:t>
      </w:r>
    </w:p>
    <w:p w:rsidR="00C00EAD" w:rsidRPr="00E66936" w:rsidRDefault="00C00EAD" w:rsidP="0015355E"/>
    <w:p w:rsidR="00431CB8" w:rsidRPr="00E66936" w:rsidRDefault="0014048D" w:rsidP="0015355E">
      <w:pPr>
        <w:rPr>
          <w:b/>
          <w:bCs/>
        </w:rPr>
      </w:pPr>
      <w:r w:rsidRPr="00E66936">
        <w:rPr>
          <w:b/>
          <w:bCs/>
        </w:rPr>
        <w:t>1</w:t>
      </w:r>
      <w:r w:rsidR="00927F4F" w:rsidRPr="00E66936">
        <w:rPr>
          <w:b/>
          <w:bCs/>
        </w:rPr>
        <w:t>1</w:t>
      </w:r>
      <w:r w:rsidR="00431CB8" w:rsidRPr="00E66936">
        <w:rPr>
          <w:b/>
          <w:bCs/>
        </w:rPr>
        <w:t>.</w:t>
      </w:r>
      <w:r w:rsidR="00431CB8" w:rsidRPr="00E66936">
        <w:rPr>
          <w:b/>
          <w:bCs/>
        </w:rPr>
        <w:tab/>
        <w:t>DEPARTMENT CONTRACT</w:t>
      </w:r>
    </w:p>
    <w:p w:rsidR="008012EE" w:rsidRPr="00E66936" w:rsidRDefault="008012EE" w:rsidP="0015355E"/>
    <w:p w:rsidR="008012EE" w:rsidRPr="00E66936" w:rsidRDefault="005C494C" w:rsidP="0015355E">
      <w:r>
        <w:tab/>
      </w:r>
      <w:r w:rsidR="008012EE" w:rsidRPr="00E66936">
        <w:t xml:space="preserve">The successful </w:t>
      </w:r>
      <w:proofErr w:type="spellStart"/>
      <w:r w:rsidR="008012EE" w:rsidRPr="00E66936">
        <w:t>offeror</w:t>
      </w:r>
      <w:proofErr w:type="spellEnd"/>
      <w:r w:rsidR="008012EE" w:rsidRPr="00E66936">
        <w:t xml:space="preserve"> will be expected to sign a contract with the Department, sample </w:t>
      </w:r>
      <w:r>
        <w:tab/>
      </w:r>
      <w:r w:rsidR="008012EE" w:rsidRPr="00E66936">
        <w:t xml:space="preserve">enclosed as </w:t>
      </w:r>
      <w:r w:rsidR="008012EE" w:rsidRPr="00E66936">
        <w:rPr>
          <w:b/>
          <w:bCs/>
          <w:u w:val="single"/>
        </w:rPr>
        <w:t xml:space="preserve">ATTACHMENT </w:t>
      </w:r>
      <w:r w:rsidR="00521CC9">
        <w:rPr>
          <w:b/>
          <w:bCs/>
          <w:u w:val="single"/>
        </w:rPr>
        <w:t>B</w:t>
      </w:r>
      <w:r w:rsidR="008012EE" w:rsidRPr="00E66936">
        <w:rPr>
          <w:b/>
          <w:bCs/>
          <w:u w:val="single"/>
        </w:rPr>
        <w:t xml:space="preserve">  </w:t>
      </w:r>
    </w:p>
    <w:p w:rsidR="00431CB8" w:rsidRPr="00E66936" w:rsidRDefault="00431CB8" w:rsidP="0015355E"/>
    <w:p w:rsidR="00431CB8" w:rsidRPr="00E66936" w:rsidRDefault="00431CB8" w:rsidP="0015355E"/>
    <w:p w:rsidR="00431CB8" w:rsidRPr="00E66936" w:rsidRDefault="0014048D" w:rsidP="0015355E">
      <w:pPr>
        <w:ind w:left="720" w:hanging="720"/>
        <w:rPr>
          <w:b/>
          <w:bCs/>
        </w:rPr>
      </w:pPr>
      <w:r w:rsidRPr="00E66936">
        <w:rPr>
          <w:b/>
          <w:bCs/>
        </w:rPr>
        <w:t>1</w:t>
      </w:r>
      <w:r w:rsidR="00927F4F" w:rsidRPr="00E66936">
        <w:rPr>
          <w:b/>
          <w:bCs/>
        </w:rPr>
        <w:t>2</w:t>
      </w:r>
      <w:r w:rsidR="00431CB8" w:rsidRPr="00E66936">
        <w:rPr>
          <w:b/>
          <w:bCs/>
        </w:rPr>
        <w:t>.</w:t>
      </w:r>
      <w:r w:rsidR="00431CB8" w:rsidRPr="00E66936">
        <w:rPr>
          <w:b/>
          <w:bCs/>
        </w:rPr>
        <w:tab/>
        <w:t>CANCELLATION OF BIDS</w:t>
      </w:r>
    </w:p>
    <w:p w:rsidR="00752DED" w:rsidRPr="00E66936" w:rsidRDefault="00752DED" w:rsidP="0015355E">
      <w:pPr>
        <w:ind w:left="720" w:hanging="720"/>
      </w:pPr>
    </w:p>
    <w:p w:rsidR="00752DED" w:rsidRPr="00E66936" w:rsidRDefault="005C494C" w:rsidP="0015355E">
      <w:r>
        <w:tab/>
      </w:r>
      <w:r w:rsidR="00752DED" w:rsidRPr="00E66936">
        <w:t xml:space="preserve">The State may cancel this Solicitation, in whole or in part, whenever this action is </w:t>
      </w:r>
      <w:r>
        <w:tab/>
      </w:r>
      <w:r w:rsidR="00752DED" w:rsidRPr="00E66936">
        <w:t xml:space="preserve">determined to be fiscally advantageous to the State or otherwise in the State’s best </w:t>
      </w:r>
      <w:r>
        <w:tab/>
      </w:r>
      <w:r w:rsidR="00752DED" w:rsidRPr="00E66936">
        <w:t xml:space="preserve">interest.  If the Solicitation is canceled, a notice of cancellation will be provided to all </w:t>
      </w:r>
      <w:r>
        <w:tab/>
      </w:r>
      <w:r w:rsidR="00752DED" w:rsidRPr="00E66936">
        <w:t>prospective Bidders/</w:t>
      </w:r>
      <w:proofErr w:type="spellStart"/>
      <w:r w:rsidR="00752DED" w:rsidRPr="00E66936">
        <w:t>Offerors</w:t>
      </w:r>
      <w:proofErr w:type="spellEnd"/>
      <w:r w:rsidR="00752DED" w:rsidRPr="00E66936">
        <w:t xml:space="preserve"> who were sent this Solicitation or otherwise are known by </w:t>
      </w:r>
      <w:r>
        <w:tab/>
      </w:r>
      <w:r w:rsidR="00752DED" w:rsidRPr="00E66936">
        <w:t>the Procurement Officer to have obtained this Solicitation.</w:t>
      </w:r>
    </w:p>
    <w:p w:rsidR="00431CB8" w:rsidRPr="00E66936" w:rsidRDefault="00431CB8" w:rsidP="0015355E"/>
    <w:p w:rsidR="0014048D" w:rsidRPr="00E66936" w:rsidRDefault="0014048D" w:rsidP="0015355E"/>
    <w:p w:rsidR="00431CB8" w:rsidRPr="00E66936" w:rsidRDefault="00431CB8" w:rsidP="0015355E">
      <w:pPr>
        <w:rPr>
          <w:b/>
          <w:bCs/>
        </w:rPr>
      </w:pPr>
      <w:r w:rsidRPr="00E66936">
        <w:rPr>
          <w:b/>
          <w:bCs/>
        </w:rPr>
        <w:t>1</w:t>
      </w:r>
      <w:r w:rsidR="00927F4F" w:rsidRPr="00E66936">
        <w:rPr>
          <w:b/>
          <w:bCs/>
        </w:rPr>
        <w:t>3</w:t>
      </w:r>
      <w:r w:rsidRPr="00E66936">
        <w:rPr>
          <w:b/>
          <w:bCs/>
        </w:rPr>
        <w:t>.</w:t>
      </w:r>
      <w:r w:rsidRPr="00E66936">
        <w:rPr>
          <w:b/>
          <w:bCs/>
        </w:rPr>
        <w:tab/>
        <w:t>ACCEPTANCE OF BIDS</w:t>
      </w:r>
    </w:p>
    <w:p w:rsidR="00431CB8" w:rsidRPr="00E66936" w:rsidRDefault="00431CB8" w:rsidP="0015355E"/>
    <w:p w:rsidR="00431CB8" w:rsidRPr="00E66936" w:rsidRDefault="005C494C" w:rsidP="0015355E">
      <w:r>
        <w:tab/>
      </w:r>
      <w:r w:rsidR="00431CB8" w:rsidRPr="00E66936">
        <w:t>The State reserves the right to accept or reject any and all Bids</w:t>
      </w:r>
      <w:r w:rsidR="00521CC9">
        <w:t>,</w:t>
      </w:r>
      <w:r w:rsidR="00431CB8" w:rsidRPr="00E66936">
        <w:t xml:space="preserve"> in whole or in part, </w:t>
      </w:r>
      <w:r>
        <w:tab/>
      </w:r>
      <w:r w:rsidR="00431CB8" w:rsidRPr="00E66936">
        <w:t xml:space="preserve">received in response to this Solicitation, or to waive or permit cure of minor irregularities </w:t>
      </w:r>
      <w:r>
        <w:tab/>
      </w:r>
      <w:r w:rsidR="00431CB8" w:rsidRPr="00E66936">
        <w:t>to serve the best interests of the State of Maryland.</w:t>
      </w:r>
    </w:p>
    <w:p w:rsidR="00431CB8" w:rsidRPr="00E66936" w:rsidRDefault="00431CB8" w:rsidP="0015355E"/>
    <w:p w:rsidR="00431CB8" w:rsidRPr="00E66936" w:rsidRDefault="00744746" w:rsidP="0015355E">
      <w:pPr>
        <w:pStyle w:val="Footer"/>
        <w:tabs>
          <w:tab w:val="clear" w:pos="4320"/>
          <w:tab w:val="clear" w:pos="8640"/>
        </w:tabs>
      </w:pPr>
      <w:r>
        <w:tab/>
      </w:r>
    </w:p>
    <w:p w:rsidR="00431CB8" w:rsidRPr="00E66936" w:rsidRDefault="00927F4F" w:rsidP="0015355E">
      <w:pPr>
        <w:ind w:left="720" w:hanging="720"/>
        <w:rPr>
          <w:b/>
          <w:bCs/>
        </w:rPr>
      </w:pPr>
      <w:r w:rsidRPr="00E66936">
        <w:rPr>
          <w:b/>
          <w:bCs/>
        </w:rPr>
        <w:t>14</w:t>
      </w:r>
      <w:r w:rsidR="00431CB8" w:rsidRPr="00E66936">
        <w:rPr>
          <w:b/>
          <w:bCs/>
        </w:rPr>
        <w:t>.</w:t>
      </w:r>
      <w:r w:rsidR="00431CB8" w:rsidRPr="00E66936">
        <w:rPr>
          <w:b/>
          <w:bCs/>
        </w:rPr>
        <w:tab/>
        <w:t xml:space="preserve">TIME OF BID ACCEPTANCE </w:t>
      </w:r>
    </w:p>
    <w:p w:rsidR="003F074E" w:rsidRPr="00E66936" w:rsidRDefault="003F074E" w:rsidP="0015355E">
      <w:pPr>
        <w:ind w:left="720" w:hanging="720"/>
      </w:pPr>
    </w:p>
    <w:p w:rsidR="003F074E" w:rsidRPr="00E66936" w:rsidRDefault="005C494C" w:rsidP="0015355E">
      <w:r>
        <w:tab/>
      </w:r>
      <w:r w:rsidR="003F074E" w:rsidRPr="00E66936">
        <w:t xml:space="preserve">The content of this Solicitation and the Bid of the successful Bidder will be included by </w:t>
      </w:r>
      <w:r>
        <w:tab/>
      </w:r>
      <w:r w:rsidR="003F074E" w:rsidRPr="00E66936">
        <w:t xml:space="preserve">reference in any resulting Contract. All prices, terms and conditions in the Bid are </w:t>
      </w:r>
      <w:r>
        <w:tab/>
      </w:r>
      <w:r w:rsidR="003F074E" w:rsidRPr="00E66936">
        <w:t xml:space="preserve">irrevocable for 90 days after the closing date for receipt of Bids.   This period may be </w:t>
      </w:r>
      <w:r>
        <w:tab/>
      </w:r>
      <w:r w:rsidR="003F074E" w:rsidRPr="00E66936">
        <w:t xml:space="preserve">extended by written mutual agreement between the Bidder and the requesting State </w:t>
      </w:r>
      <w:r>
        <w:tab/>
      </w:r>
      <w:r w:rsidR="003F074E" w:rsidRPr="00E66936">
        <w:t xml:space="preserve">organization. </w:t>
      </w:r>
    </w:p>
    <w:p w:rsidR="00431CB8" w:rsidRPr="00E66936" w:rsidRDefault="00431CB8" w:rsidP="0015355E"/>
    <w:p w:rsidR="00431CB8" w:rsidRPr="00E66936" w:rsidRDefault="00431CB8" w:rsidP="0015355E"/>
    <w:p w:rsidR="00431CB8" w:rsidRPr="00855BA5" w:rsidRDefault="00431CB8" w:rsidP="0015355E">
      <w:pPr>
        <w:rPr>
          <w:b/>
          <w:bCs/>
        </w:rPr>
      </w:pPr>
      <w:r w:rsidRPr="00855BA5">
        <w:rPr>
          <w:b/>
          <w:bCs/>
        </w:rPr>
        <w:t>1</w:t>
      </w:r>
      <w:r w:rsidR="00927F4F" w:rsidRPr="00855BA5">
        <w:rPr>
          <w:b/>
          <w:bCs/>
        </w:rPr>
        <w:t>5</w:t>
      </w:r>
      <w:r w:rsidRPr="00855BA5">
        <w:rPr>
          <w:b/>
          <w:bCs/>
        </w:rPr>
        <w:t>.</w:t>
      </w:r>
      <w:r w:rsidRPr="00855BA5">
        <w:rPr>
          <w:b/>
          <w:bCs/>
        </w:rPr>
        <w:tab/>
        <w:t>PAYMENT</w:t>
      </w:r>
    </w:p>
    <w:p w:rsidR="00855BA5" w:rsidRDefault="00855BA5" w:rsidP="0015355E">
      <w:pPr>
        <w:pStyle w:val="Normal1"/>
        <w:widowControl w:val="0"/>
        <w:pBdr>
          <w:top w:val="nil"/>
          <w:left w:val="nil"/>
          <w:bottom w:val="nil"/>
          <w:right w:val="nil"/>
          <w:between w:val="nil"/>
        </w:pBdr>
        <w:ind w:right="432"/>
      </w:pPr>
    </w:p>
    <w:p w:rsidR="00855BA5" w:rsidRDefault="00744746" w:rsidP="0015355E">
      <w:pPr>
        <w:pStyle w:val="Normal1"/>
        <w:widowControl w:val="0"/>
        <w:pBdr>
          <w:top w:val="nil"/>
          <w:left w:val="nil"/>
          <w:bottom w:val="nil"/>
          <w:right w:val="nil"/>
          <w:between w:val="nil"/>
        </w:pBdr>
        <w:ind w:right="432"/>
        <w:rPr>
          <w:color w:val="222222"/>
          <w:highlight w:val="white"/>
        </w:rPr>
      </w:pPr>
      <w:r>
        <w:tab/>
      </w:r>
      <w:r w:rsidR="00855BA5" w:rsidRPr="00917FF3">
        <w:t xml:space="preserve">The successful vendor shall bill the Department monthly. Invoices must be addressed </w:t>
      </w:r>
      <w:r>
        <w:lastRenderedPageBreak/>
        <w:tab/>
      </w:r>
      <w:r w:rsidR="00855BA5" w:rsidRPr="00917FF3">
        <w:t>to:</w:t>
      </w:r>
    </w:p>
    <w:p w:rsidR="00855BA5" w:rsidRDefault="00855BA5" w:rsidP="0015355E">
      <w:pPr>
        <w:pStyle w:val="Normal1"/>
        <w:widowControl w:val="0"/>
        <w:pBdr>
          <w:top w:val="nil"/>
          <w:left w:val="nil"/>
          <w:bottom w:val="nil"/>
          <w:right w:val="nil"/>
          <w:between w:val="nil"/>
        </w:pBdr>
        <w:ind w:right="432"/>
        <w:rPr>
          <w:color w:val="222222"/>
          <w:highlight w:val="white"/>
        </w:rPr>
      </w:pPr>
    </w:p>
    <w:p w:rsidR="00855BA5" w:rsidRDefault="00744746" w:rsidP="0015355E">
      <w:pPr>
        <w:pStyle w:val="Normal1"/>
        <w:widowControl w:val="0"/>
        <w:pBdr>
          <w:top w:val="nil"/>
          <w:left w:val="nil"/>
          <w:bottom w:val="nil"/>
          <w:right w:val="nil"/>
          <w:between w:val="nil"/>
        </w:pBdr>
        <w:ind w:right="432"/>
        <w:rPr>
          <w:color w:val="222222"/>
          <w:highlight w:val="white"/>
        </w:rPr>
      </w:pPr>
      <w:r>
        <w:rPr>
          <w:color w:val="222222"/>
          <w:highlight w:val="white"/>
        </w:rPr>
        <w:tab/>
      </w:r>
      <w:r w:rsidR="00855BA5">
        <w:rPr>
          <w:color w:val="222222"/>
          <w:highlight w:val="white"/>
        </w:rPr>
        <w:t xml:space="preserve">Pam </w:t>
      </w:r>
      <w:proofErr w:type="spellStart"/>
      <w:r w:rsidR="00855BA5">
        <w:rPr>
          <w:color w:val="222222"/>
          <w:highlight w:val="white"/>
        </w:rPr>
        <w:t>Luby</w:t>
      </w:r>
      <w:proofErr w:type="spellEnd"/>
    </w:p>
    <w:p w:rsidR="00855BA5" w:rsidRDefault="00744746" w:rsidP="0015355E">
      <w:pPr>
        <w:pStyle w:val="Normal1"/>
        <w:widowControl w:val="0"/>
        <w:pBdr>
          <w:top w:val="nil"/>
          <w:left w:val="nil"/>
          <w:bottom w:val="nil"/>
          <w:right w:val="nil"/>
          <w:between w:val="nil"/>
        </w:pBdr>
        <w:ind w:right="432"/>
        <w:rPr>
          <w:color w:val="222222"/>
        </w:rPr>
      </w:pPr>
      <w:r>
        <w:rPr>
          <w:color w:val="222222"/>
        </w:rPr>
        <w:tab/>
      </w:r>
      <w:r w:rsidR="00855BA5">
        <w:rPr>
          <w:color w:val="222222"/>
        </w:rPr>
        <w:t>Adult Public Guardianship Program Specialist</w:t>
      </w:r>
    </w:p>
    <w:p w:rsidR="00837396" w:rsidRDefault="00744746" w:rsidP="0015355E">
      <w:pPr>
        <w:pStyle w:val="Normal1"/>
        <w:widowControl w:val="0"/>
        <w:pBdr>
          <w:top w:val="nil"/>
          <w:left w:val="nil"/>
          <w:bottom w:val="nil"/>
          <w:right w:val="nil"/>
          <w:between w:val="nil"/>
        </w:pBdr>
        <w:ind w:right="432"/>
        <w:rPr>
          <w:color w:val="222222"/>
        </w:rPr>
      </w:pPr>
      <w:r>
        <w:rPr>
          <w:color w:val="222222"/>
        </w:rPr>
        <w:tab/>
      </w:r>
      <w:r w:rsidR="00837396">
        <w:rPr>
          <w:color w:val="222222"/>
        </w:rPr>
        <w:t xml:space="preserve">Maryland Department of Human Services </w:t>
      </w:r>
    </w:p>
    <w:p w:rsidR="00855BA5" w:rsidRDefault="00744746" w:rsidP="0015355E">
      <w:pPr>
        <w:pStyle w:val="Normal1"/>
        <w:widowControl w:val="0"/>
        <w:shd w:val="clear" w:color="auto" w:fill="FFFFFF"/>
        <w:ind w:right="432"/>
        <w:rPr>
          <w:color w:val="222222"/>
        </w:rPr>
      </w:pPr>
      <w:r>
        <w:rPr>
          <w:color w:val="222222"/>
        </w:rPr>
        <w:tab/>
      </w:r>
      <w:r w:rsidR="00855BA5">
        <w:rPr>
          <w:color w:val="222222"/>
        </w:rPr>
        <w:t>Office of Adult Services</w:t>
      </w:r>
    </w:p>
    <w:p w:rsidR="00855BA5" w:rsidRDefault="00744746" w:rsidP="0015355E">
      <w:pPr>
        <w:pStyle w:val="Normal1"/>
        <w:widowControl w:val="0"/>
        <w:shd w:val="clear" w:color="auto" w:fill="FFFFFF"/>
        <w:ind w:right="432"/>
        <w:rPr>
          <w:color w:val="222222"/>
        </w:rPr>
      </w:pPr>
      <w:r>
        <w:rPr>
          <w:color w:val="222222"/>
        </w:rPr>
        <w:tab/>
      </w:r>
      <w:r w:rsidR="00855BA5">
        <w:rPr>
          <w:color w:val="222222"/>
        </w:rPr>
        <w:t>Social Services Administration</w:t>
      </w:r>
    </w:p>
    <w:p w:rsidR="00855BA5" w:rsidRDefault="00744746" w:rsidP="0015355E">
      <w:pPr>
        <w:pStyle w:val="Normal1"/>
        <w:widowControl w:val="0"/>
        <w:shd w:val="clear" w:color="auto" w:fill="FFFFFF"/>
        <w:ind w:right="432"/>
        <w:rPr>
          <w:color w:val="222222"/>
        </w:rPr>
      </w:pPr>
      <w:r>
        <w:rPr>
          <w:color w:val="222222"/>
        </w:rPr>
        <w:tab/>
      </w:r>
      <w:r w:rsidR="00855BA5">
        <w:rPr>
          <w:color w:val="222222"/>
        </w:rPr>
        <w:t>311 W. Saratoga Street</w:t>
      </w:r>
    </w:p>
    <w:p w:rsidR="00855BA5" w:rsidRDefault="00744746" w:rsidP="0015355E">
      <w:pPr>
        <w:pStyle w:val="Normal1"/>
        <w:widowControl w:val="0"/>
        <w:shd w:val="clear" w:color="auto" w:fill="FFFFFF"/>
        <w:ind w:right="432"/>
        <w:rPr>
          <w:color w:val="222222"/>
        </w:rPr>
      </w:pPr>
      <w:r>
        <w:rPr>
          <w:color w:val="222222"/>
        </w:rPr>
        <w:tab/>
      </w:r>
      <w:r w:rsidR="00855BA5">
        <w:rPr>
          <w:color w:val="222222"/>
        </w:rPr>
        <w:t>Baltimore, MD 21201</w:t>
      </w:r>
    </w:p>
    <w:p w:rsidR="00431CB8" w:rsidRPr="00E66936" w:rsidRDefault="00744746" w:rsidP="0015355E">
      <w:r>
        <w:rPr>
          <w:color w:val="222222"/>
        </w:rPr>
        <w:tab/>
      </w:r>
      <w:r w:rsidR="00855BA5">
        <w:rPr>
          <w:color w:val="222222"/>
        </w:rPr>
        <w:t>410-767-7317</w:t>
      </w:r>
    </w:p>
    <w:p w:rsidR="00431CB8" w:rsidRPr="00E66936" w:rsidRDefault="00431CB8" w:rsidP="0015355E">
      <w:pPr>
        <w:pStyle w:val="BlockText"/>
        <w:rPr>
          <w:rFonts w:ascii="Times New Roman" w:hAnsi="Times New Roman"/>
          <w:szCs w:val="24"/>
        </w:rPr>
      </w:pPr>
    </w:p>
    <w:p w:rsidR="00431CB8" w:rsidRPr="00E66936" w:rsidRDefault="00744746" w:rsidP="0015355E">
      <w:r>
        <w:tab/>
      </w:r>
      <w:r w:rsidR="00431CB8" w:rsidRPr="00E66936">
        <w:t xml:space="preserve">All invoices must (at a minimum) be signed and dated in addition to including the </w:t>
      </w:r>
      <w:r>
        <w:tab/>
      </w:r>
      <w:r w:rsidR="00431CB8" w:rsidRPr="00E66936">
        <w:t xml:space="preserve">Contractor’s mailing address, the Contractor’s Social Security number or Federal Tax ID </w:t>
      </w:r>
      <w:r>
        <w:tab/>
      </w:r>
      <w:r w:rsidR="00431CB8" w:rsidRPr="00E66936">
        <w:t xml:space="preserve">number, the State’s assigned Contract control number, the goods/services provided, the </w:t>
      </w:r>
      <w:r>
        <w:tab/>
      </w:r>
      <w:r w:rsidR="00431CB8" w:rsidRPr="00E66936">
        <w:t>time period covered by the invoice, and the amount of requested payment.</w:t>
      </w:r>
    </w:p>
    <w:p w:rsidR="00431CB8" w:rsidRDefault="00431CB8" w:rsidP="0015355E"/>
    <w:p w:rsidR="000E2A1B" w:rsidRPr="00E66936" w:rsidRDefault="000E2A1B" w:rsidP="0015355E"/>
    <w:p w:rsidR="00431CB8" w:rsidRDefault="00521CC9" w:rsidP="0015355E">
      <w:pPr>
        <w:rPr>
          <w:b/>
        </w:rPr>
      </w:pPr>
      <w:r>
        <w:t>16</w:t>
      </w:r>
      <w:r w:rsidRPr="00CD6E69">
        <w:rPr>
          <w:b/>
        </w:rPr>
        <w:t xml:space="preserve">.      EMARYLAND </w:t>
      </w:r>
      <w:r w:rsidR="00E2089A" w:rsidRPr="00CD6E69">
        <w:rPr>
          <w:b/>
        </w:rPr>
        <w:t>MARKETPLACE ADVANTAGE (</w:t>
      </w:r>
      <w:proofErr w:type="spellStart"/>
      <w:proofErr w:type="gramStart"/>
      <w:r w:rsidR="00E2089A" w:rsidRPr="00CD6E69">
        <w:rPr>
          <w:b/>
        </w:rPr>
        <w:t>eMMA</w:t>
      </w:r>
      <w:proofErr w:type="spellEnd"/>
      <w:proofErr w:type="gramEnd"/>
      <w:r w:rsidR="00E2089A" w:rsidRPr="00CD6E69">
        <w:rPr>
          <w:b/>
        </w:rPr>
        <w:t>)</w:t>
      </w:r>
    </w:p>
    <w:p w:rsidR="008B4ABF" w:rsidRDefault="008B4ABF" w:rsidP="0015355E"/>
    <w:p w:rsidR="00E2089A" w:rsidRDefault="00E2089A" w:rsidP="0015355E">
      <w:r>
        <w:t xml:space="preserve"> </w:t>
      </w:r>
      <w:r w:rsidR="00744746">
        <w:tab/>
      </w:r>
      <w:r>
        <w:t>In Order to receive a contract award</w:t>
      </w:r>
      <w:r w:rsidR="005D2BFD">
        <w:t xml:space="preserve">, a vendor must be registered on </w:t>
      </w:r>
      <w:proofErr w:type="spellStart"/>
      <w:proofErr w:type="gramStart"/>
      <w:r w:rsidR="005D2BFD">
        <w:t>eMMA</w:t>
      </w:r>
      <w:proofErr w:type="spellEnd"/>
      <w:proofErr w:type="gramEnd"/>
      <w:r w:rsidR="005D2BFD">
        <w:t xml:space="preserve">. Registration </w:t>
      </w:r>
      <w:r w:rsidR="00744746">
        <w:tab/>
      </w:r>
      <w:r w:rsidR="005D2BFD">
        <w:t>is free and can be completed by going to the following we</w:t>
      </w:r>
      <w:r w:rsidR="000E2A1B">
        <w:t>b</w:t>
      </w:r>
      <w:r w:rsidR="005D2BFD">
        <w:t>site:</w:t>
      </w:r>
    </w:p>
    <w:p w:rsidR="005D2BFD" w:rsidRDefault="00744746" w:rsidP="0015355E">
      <w:r>
        <w:tab/>
      </w:r>
      <w:hyperlink r:id="rId10" w:history="1">
        <w:r w:rsidR="005D2BFD" w:rsidRPr="0027445D">
          <w:rPr>
            <w:rStyle w:val="Hyperlink"/>
          </w:rPr>
          <w:t>https://emma.maryland.gov/page/aspx/en/sup/registration_extranet_manage</w:t>
        </w:r>
      </w:hyperlink>
    </w:p>
    <w:p w:rsidR="005D2BFD" w:rsidRDefault="005D2BFD" w:rsidP="0015355E"/>
    <w:p w:rsidR="000E2A1B" w:rsidRPr="00E66936" w:rsidRDefault="000E2A1B" w:rsidP="0015355E"/>
    <w:p w:rsidR="00C00EAD" w:rsidRDefault="0014048D" w:rsidP="0015355E">
      <w:pPr>
        <w:rPr>
          <w:b/>
          <w:bCs/>
        </w:rPr>
      </w:pPr>
      <w:r w:rsidRPr="00E66936">
        <w:rPr>
          <w:b/>
          <w:bCs/>
        </w:rPr>
        <w:t>1</w:t>
      </w:r>
      <w:r w:rsidR="005D2BFD">
        <w:rPr>
          <w:b/>
          <w:bCs/>
        </w:rPr>
        <w:t xml:space="preserve">7. </w:t>
      </w:r>
      <w:r w:rsidR="008B4ABF">
        <w:rPr>
          <w:b/>
          <w:bCs/>
        </w:rPr>
        <w:tab/>
      </w:r>
      <w:r w:rsidR="005D2BFD">
        <w:rPr>
          <w:b/>
          <w:bCs/>
        </w:rPr>
        <w:t>TERMINATION FOR CONVENIENCE</w:t>
      </w:r>
    </w:p>
    <w:p w:rsidR="00837396" w:rsidRDefault="00837396" w:rsidP="0015355E">
      <w:pPr>
        <w:rPr>
          <w:b/>
          <w:bCs/>
        </w:rPr>
      </w:pPr>
    </w:p>
    <w:p w:rsidR="000E2A1B" w:rsidRPr="008B4ABF" w:rsidRDefault="00744746" w:rsidP="0015355E">
      <w:pPr>
        <w:pStyle w:val="Normal1"/>
      </w:pPr>
      <w:r>
        <w:tab/>
      </w:r>
      <w:r w:rsidR="000E2A1B" w:rsidRPr="008B4ABF">
        <w:t xml:space="preserve">The performance of work under this Contract may be terminated by the State in </w:t>
      </w:r>
      <w:r>
        <w:tab/>
      </w:r>
      <w:r w:rsidR="000E2A1B" w:rsidRPr="008B4ABF">
        <w:t xml:space="preserve">accordance with this clause in whole, or from time to time in part, whenever the State </w:t>
      </w:r>
      <w:r>
        <w:tab/>
      </w:r>
      <w:r w:rsidR="000E2A1B" w:rsidRPr="008B4ABF">
        <w:t>determine</w:t>
      </w:r>
      <w:r w:rsidR="008B4ABF">
        <w:t>s</w:t>
      </w:r>
      <w:r w:rsidR="000E2A1B" w:rsidRPr="008B4ABF">
        <w:t xml:space="preserve"> that such termination is in the best interest of the State. The State will pay all </w:t>
      </w:r>
      <w:r>
        <w:tab/>
      </w:r>
      <w:r w:rsidR="000E2A1B" w:rsidRPr="008B4ABF">
        <w:t xml:space="preserve">reasonable costs associated with this Contract that the Contractor has incurred up to the </w:t>
      </w:r>
      <w:r>
        <w:tab/>
      </w:r>
      <w:r w:rsidR="000E2A1B" w:rsidRPr="008B4ABF">
        <w:t xml:space="preserve">termination, and all reasonable costs associated with termination of the Contract. </w:t>
      </w:r>
      <w:r>
        <w:tab/>
      </w:r>
      <w:r w:rsidR="000E2A1B" w:rsidRPr="008B4ABF">
        <w:t xml:space="preserve">However, the Contractor shall not </w:t>
      </w:r>
      <w:proofErr w:type="gramStart"/>
      <w:r w:rsidR="000E2A1B" w:rsidRPr="008B4ABF">
        <w:t>reimbursed</w:t>
      </w:r>
      <w:proofErr w:type="gramEnd"/>
      <w:r w:rsidR="000E2A1B" w:rsidRPr="008B4ABF">
        <w:t xml:space="preserve"> for any anticipatory profits that have not </w:t>
      </w:r>
      <w:r>
        <w:tab/>
      </w:r>
      <w:r w:rsidR="000E2A1B" w:rsidRPr="008B4ABF">
        <w:t xml:space="preserve">been earned up to the date of the termination. Termination hereunder, including the </w:t>
      </w:r>
      <w:r>
        <w:tab/>
      </w:r>
      <w:r w:rsidR="000E2A1B" w:rsidRPr="008B4ABF">
        <w:t xml:space="preserve">determination of the rights and obligations of the parties, shall be governed by the </w:t>
      </w:r>
      <w:r>
        <w:tab/>
      </w:r>
      <w:r w:rsidR="000E2A1B" w:rsidRPr="008B4ABF">
        <w:t xml:space="preserve">provisions of COMAR 21.07.01.12A (2).        </w:t>
      </w:r>
    </w:p>
    <w:p w:rsidR="000E2A1B" w:rsidRDefault="000E2A1B" w:rsidP="0015355E">
      <w:pPr>
        <w:pStyle w:val="Normal1"/>
        <w:rPr>
          <w:b/>
        </w:rPr>
      </w:pPr>
    </w:p>
    <w:p w:rsidR="000E2A1B" w:rsidRDefault="000E2A1B" w:rsidP="0015355E">
      <w:pPr>
        <w:pStyle w:val="Normal1"/>
      </w:pPr>
      <w:r>
        <w:rPr>
          <w:b/>
        </w:rPr>
        <w:t>18.</w:t>
      </w:r>
      <w:r>
        <w:rPr>
          <w:b/>
        </w:rPr>
        <w:tab/>
        <w:t xml:space="preserve">PROCUREMENT METHOD </w:t>
      </w:r>
      <w:r>
        <w:t>(Mandatory Provision)</w:t>
      </w:r>
    </w:p>
    <w:p w:rsidR="000E2A1B" w:rsidRDefault="000E2A1B" w:rsidP="0015355E">
      <w:pPr>
        <w:pStyle w:val="Normal1"/>
      </w:pPr>
    </w:p>
    <w:p w:rsidR="005D2BFD" w:rsidRPr="00E66936" w:rsidRDefault="00744746" w:rsidP="0015355E">
      <w:r>
        <w:tab/>
      </w:r>
      <w:r w:rsidR="000E2A1B">
        <w:t xml:space="preserve">This award will be made in accordance with Code of Maryland Regulations (COMAR) </w:t>
      </w:r>
      <w:r>
        <w:tab/>
      </w:r>
      <w:r w:rsidR="000E2A1B">
        <w:t xml:space="preserve">21.05.07, Small Procurement Regulations.  Small procurement is defined as the use of </w:t>
      </w:r>
      <w:r>
        <w:tab/>
      </w:r>
      <w:r w:rsidR="000E2A1B">
        <w:t xml:space="preserve">procedures to obtain items reasonably expected by the Procurement Officer to cost </w:t>
      </w:r>
      <w:r>
        <w:tab/>
      </w:r>
      <w:r w:rsidR="000E2A1B">
        <w:t>$50,000 or less.</w:t>
      </w:r>
    </w:p>
    <w:p w:rsidR="00431CB8" w:rsidRPr="00E66936" w:rsidRDefault="00431CB8" w:rsidP="0015355E"/>
    <w:p w:rsidR="00431CB8" w:rsidRPr="00E66936" w:rsidRDefault="00431CB8" w:rsidP="0015355E"/>
    <w:p w:rsidR="00431CB8" w:rsidRPr="00E66936" w:rsidRDefault="00431CB8" w:rsidP="0015355E">
      <w:pPr>
        <w:tabs>
          <w:tab w:val="left" w:pos="5205"/>
        </w:tabs>
        <w:rPr>
          <w:b/>
        </w:rPr>
      </w:pPr>
      <w:r w:rsidRPr="00E66936">
        <w:rPr>
          <w:b/>
        </w:rPr>
        <w:t xml:space="preserve">Minority Business Enterprises are strongly encouraged </w:t>
      </w:r>
      <w:r w:rsidR="00927F4F" w:rsidRPr="00E66936">
        <w:rPr>
          <w:b/>
        </w:rPr>
        <w:t xml:space="preserve">to </w:t>
      </w:r>
      <w:r w:rsidRPr="00E66936">
        <w:rPr>
          <w:b/>
        </w:rPr>
        <w:t>respond to this solicitation.</w:t>
      </w:r>
    </w:p>
    <w:p w:rsidR="00431CB8" w:rsidRPr="00E66936" w:rsidRDefault="00431CB8" w:rsidP="0015355E">
      <w:pPr>
        <w:tabs>
          <w:tab w:val="left" w:pos="5205"/>
        </w:tabs>
      </w:pPr>
      <w:r w:rsidRPr="00E66936">
        <w:tab/>
      </w:r>
      <w:r w:rsidRPr="00E66936">
        <w:tab/>
      </w:r>
      <w:r w:rsidRPr="00E66936">
        <w:tab/>
      </w:r>
      <w:r w:rsidRPr="00E66936">
        <w:tab/>
      </w:r>
      <w:r w:rsidRPr="00E66936">
        <w:tab/>
      </w:r>
      <w:r w:rsidRPr="00E66936">
        <w:tab/>
      </w:r>
      <w:r w:rsidRPr="00E66936">
        <w:tab/>
      </w:r>
    </w:p>
    <w:p w:rsidR="00431CB8" w:rsidRPr="00E66936" w:rsidRDefault="00431CB8" w:rsidP="0015355E">
      <w:pPr>
        <w:pStyle w:val="Footer"/>
        <w:tabs>
          <w:tab w:val="clear" w:pos="4320"/>
          <w:tab w:val="clear" w:pos="8640"/>
          <w:tab w:val="left" w:pos="5205"/>
        </w:tabs>
      </w:pPr>
    </w:p>
    <w:sectPr w:rsidR="00431CB8" w:rsidRPr="00E66936" w:rsidSect="00601DED">
      <w:headerReference w:type="even" r:id="rId11"/>
      <w:headerReference w:type="default" r:id="rId12"/>
      <w:footerReference w:type="even" r:id="rId13"/>
      <w:footerReference w:type="default" r:id="rId14"/>
      <w:headerReference w:type="first" r:id="rId15"/>
      <w:footerReference w:type="first" r:id="rId16"/>
      <w:pgSz w:w="12240" w:h="15840" w:code="1"/>
      <w:pgMar w:top="1008" w:right="1440" w:bottom="1008" w:left="1440" w:header="720" w:footer="256"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1CA34D" w15:done="0"/>
  <w15:commentEx w15:paraId="630DD0CA" w15:paraIdParent="261CA34D" w15:done="0"/>
  <w15:commentEx w15:paraId="33B18981" w15:done="0"/>
  <w15:commentEx w15:paraId="19E3C737" w15:paraIdParent="33B18981" w15:done="0"/>
  <w15:commentEx w15:paraId="468DC0A7" w15:done="0"/>
  <w15:commentEx w15:paraId="45A88320" w15:done="0"/>
  <w15:commentEx w15:paraId="6CBB3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CA34D" w16cid:durableId="22DE89F7"/>
  <w16cid:commentId w16cid:paraId="630DD0CA" w16cid:durableId="22DEACF2"/>
  <w16cid:commentId w16cid:paraId="33B18981" w16cid:durableId="22DE89F8"/>
  <w16cid:commentId w16cid:paraId="19E3C737" w16cid:durableId="22DE8EAA"/>
  <w16cid:commentId w16cid:paraId="468DC0A7" w16cid:durableId="22DEADAF"/>
  <w16cid:commentId w16cid:paraId="45A88320" w16cid:durableId="22DE8A03"/>
  <w16cid:commentId w16cid:paraId="6CBB3472" w16cid:durableId="22DE8A0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4AF" w:rsidRDefault="00B714AF">
      <w:r>
        <w:separator/>
      </w:r>
    </w:p>
  </w:endnote>
  <w:endnote w:type="continuationSeparator" w:id="0">
    <w:p w:rsidR="00B714AF" w:rsidRDefault="00B714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ED" w:rsidRDefault="00601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ED" w:rsidRPr="00601DED" w:rsidRDefault="00601DED" w:rsidP="00601DED">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B549F9" w:rsidRPr="00B549F9">
      <w:fldChar w:fldCharType="begin"/>
    </w:r>
    <w:r>
      <w:instrText xml:space="preserve"> PAGE   \* MERGEFORMAT </w:instrText>
    </w:r>
    <w:r w:rsidR="00B549F9" w:rsidRPr="00B549F9">
      <w:fldChar w:fldCharType="separate"/>
    </w:r>
    <w:r w:rsidR="005B5393">
      <w:rPr>
        <w:noProof/>
      </w:rPr>
      <w:t>1</w:t>
    </w:r>
    <w:r w:rsidR="00B549F9">
      <w:rPr>
        <w:rFonts w:ascii="Cambria" w:hAnsi="Cambria"/>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08B" w:rsidRDefault="00535D05" w:rsidP="00125830">
    <w:pPr>
      <w:pStyle w:val="Footer"/>
      <w:pBdr>
        <w:top w:val="thinThickSmallGap" w:sz="24" w:space="1" w:color="622423"/>
      </w:pBdr>
      <w:tabs>
        <w:tab w:val="clear" w:pos="4320"/>
        <w:tab w:val="clear" w:pos="8640"/>
        <w:tab w:val="right" w:pos="9360"/>
      </w:tabs>
      <w:rPr>
        <w:rFonts w:ascii="Cambria" w:hAnsi="Cambria"/>
      </w:rPr>
    </w:pPr>
    <w:bookmarkStart w:id="1" w:name="_Hlk48141034"/>
    <w:bookmarkStart w:id="2" w:name="_Hlk48141035"/>
    <w:r>
      <w:rPr>
        <w:rFonts w:ascii="Cambria" w:hAnsi="Cambria"/>
        <w:sz w:val="20"/>
        <w:szCs w:val="20"/>
      </w:rPr>
      <w:t>DHS</w:t>
    </w:r>
    <w:r w:rsidR="005E008B">
      <w:rPr>
        <w:rFonts w:ascii="Cambria" w:hAnsi="Cambria"/>
        <w:sz w:val="20"/>
        <w:szCs w:val="20"/>
      </w:rPr>
      <w:t xml:space="preserve"> Small Procurement Solicitation Rev. </w:t>
    </w:r>
    <w:r w:rsidR="00273451">
      <w:rPr>
        <w:rFonts w:ascii="Cambria" w:hAnsi="Cambria"/>
        <w:sz w:val="20"/>
        <w:szCs w:val="20"/>
      </w:rPr>
      <w:t>2</w:t>
    </w:r>
    <w:r w:rsidR="005E008B">
      <w:rPr>
        <w:rFonts w:ascii="Cambria" w:hAnsi="Cambria"/>
        <w:sz w:val="20"/>
        <w:szCs w:val="20"/>
      </w:rPr>
      <w:t>/201</w:t>
    </w:r>
    <w:r w:rsidR="00273451">
      <w:rPr>
        <w:rFonts w:ascii="Cambria" w:hAnsi="Cambria"/>
        <w:sz w:val="20"/>
        <w:szCs w:val="20"/>
      </w:rPr>
      <w:t>8</w:t>
    </w:r>
    <w:r w:rsidR="005E008B">
      <w:rPr>
        <w:rFonts w:ascii="Cambria" w:hAnsi="Cambria"/>
      </w:rPr>
      <w:tab/>
      <w:t xml:space="preserve">Page </w:t>
    </w:r>
    <w:r w:rsidR="00B549F9" w:rsidRPr="00B549F9">
      <w:fldChar w:fldCharType="begin"/>
    </w:r>
    <w:r w:rsidR="00AE6D56">
      <w:instrText xml:space="preserve"> PAGE   \* MERGEFORMAT </w:instrText>
    </w:r>
    <w:r w:rsidR="00B549F9" w:rsidRPr="00B549F9">
      <w:fldChar w:fldCharType="separate"/>
    </w:r>
    <w:r w:rsidR="0029798C" w:rsidRPr="0029798C">
      <w:rPr>
        <w:rFonts w:ascii="Cambria" w:hAnsi="Cambria"/>
        <w:noProof/>
      </w:rPr>
      <w:t>1</w:t>
    </w:r>
    <w:r w:rsidR="00B549F9">
      <w:rPr>
        <w:rFonts w:ascii="Cambria" w:hAnsi="Cambria"/>
        <w:noProof/>
      </w:rPr>
      <w:fldChar w:fldCharType="end"/>
    </w:r>
    <w:bookmarkEnd w:id="1"/>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4AF" w:rsidRDefault="00B714AF">
      <w:r>
        <w:separator/>
      </w:r>
    </w:p>
  </w:footnote>
  <w:footnote w:type="continuationSeparator" w:id="0">
    <w:p w:rsidR="00B714AF" w:rsidRDefault="00B71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ED" w:rsidRDefault="00601D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ED" w:rsidRDefault="00601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ED" w:rsidRDefault="00601D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706D68"/>
    <w:multiLevelType w:val="hybridMultilevel"/>
    <w:tmpl w:val="760E936C"/>
    <w:lvl w:ilvl="0" w:tplc="DCAA0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6024DA"/>
    <w:multiLevelType w:val="hybridMultilevel"/>
    <w:tmpl w:val="409628BE"/>
    <w:lvl w:ilvl="0" w:tplc="63F8B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5B0EDD"/>
    <w:multiLevelType w:val="hybridMultilevel"/>
    <w:tmpl w:val="AB3A689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621197"/>
    <w:multiLevelType w:val="hybridMultilevel"/>
    <w:tmpl w:val="EE9ED4F6"/>
    <w:lvl w:ilvl="0" w:tplc="AD9E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512DE4"/>
    <w:multiLevelType w:val="hybridMultilevel"/>
    <w:tmpl w:val="62F6F3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3">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C41FFF"/>
    <w:multiLevelType w:val="multilevel"/>
    <w:tmpl w:val="3E022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9402AB5"/>
    <w:multiLevelType w:val="hybridMultilevel"/>
    <w:tmpl w:val="BEE26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27B658E"/>
    <w:multiLevelType w:val="hybridMultilevel"/>
    <w:tmpl w:val="75781D0E"/>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481B78"/>
    <w:multiLevelType w:val="multilevel"/>
    <w:tmpl w:val="128AA8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3D76D9"/>
    <w:multiLevelType w:val="hybridMultilevel"/>
    <w:tmpl w:val="7F626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F5E8A"/>
    <w:multiLevelType w:val="hybridMultilevel"/>
    <w:tmpl w:val="272AF000"/>
    <w:lvl w:ilvl="0" w:tplc="5D805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751A5E"/>
    <w:multiLevelType w:val="hybridMultilevel"/>
    <w:tmpl w:val="0B6A4FAA"/>
    <w:lvl w:ilvl="0" w:tplc="A058C660">
      <w:start w:val="1"/>
      <w:numFmt w:val="decimal"/>
      <w:pStyle w:val="Heading1"/>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2"/>
  </w:num>
  <w:num w:numId="2">
    <w:abstractNumId w:val="26"/>
  </w:num>
  <w:num w:numId="3">
    <w:abstractNumId w:val="42"/>
  </w:num>
  <w:num w:numId="4">
    <w:abstractNumId w:val="16"/>
  </w:num>
  <w:num w:numId="5">
    <w:abstractNumId w:val="20"/>
  </w:num>
  <w:num w:numId="6">
    <w:abstractNumId w:val="18"/>
  </w:num>
  <w:num w:numId="7">
    <w:abstractNumId w:val="38"/>
  </w:num>
  <w:num w:numId="8">
    <w:abstractNumId w:val="28"/>
  </w:num>
  <w:num w:numId="9">
    <w:abstractNumId w:val="36"/>
  </w:num>
  <w:num w:numId="10">
    <w:abstractNumId w:val="14"/>
  </w:num>
  <w:num w:numId="11">
    <w:abstractNumId w:val="43"/>
  </w:num>
  <w:num w:numId="12">
    <w:abstractNumId w:val="12"/>
  </w:num>
  <w:num w:numId="13">
    <w:abstractNumId w:val="8"/>
  </w:num>
  <w:num w:numId="14">
    <w:abstractNumId w:val="24"/>
  </w:num>
  <w:num w:numId="15">
    <w:abstractNumId w:val="39"/>
  </w:num>
  <w:num w:numId="16">
    <w:abstractNumId w:val="0"/>
  </w:num>
  <w:num w:numId="17">
    <w:abstractNumId w:val="35"/>
  </w:num>
  <w:num w:numId="18">
    <w:abstractNumId w:val="10"/>
  </w:num>
  <w:num w:numId="19">
    <w:abstractNumId w:val="30"/>
  </w:num>
  <w:num w:numId="20">
    <w:abstractNumId w:val="23"/>
  </w:num>
  <w:num w:numId="21">
    <w:abstractNumId w:val="31"/>
  </w:num>
  <w:num w:numId="22">
    <w:abstractNumId w:val="27"/>
  </w:num>
  <w:num w:numId="23">
    <w:abstractNumId w:val="41"/>
  </w:num>
  <w:num w:numId="24">
    <w:abstractNumId w:val="5"/>
  </w:num>
  <w:num w:numId="25">
    <w:abstractNumId w:val="15"/>
  </w:num>
  <w:num w:numId="26">
    <w:abstractNumId w:val="34"/>
  </w:num>
  <w:num w:numId="27">
    <w:abstractNumId w:val="40"/>
  </w:num>
  <w:num w:numId="28">
    <w:abstractNumId w:val="37"/>
  </w:num>
  <w:num w:numId="29">
    <w:abstractNumId w:val="22"/>
  </w:num>
  <w:num w:numId="30">
    <w:abstractNumId w:val="25"/>
  </w:num>
  <w:num w:numId="31">
    <w:abstractNumId w:val="7"/>
  </w:num>
  <w:num w:numId="32">
    <w:abstractNumId w:val="13"/>
  </w:num>
  <w:num w:numId="33">
    <w:abstractNumId w:val="4"/>
  </w:num>
  <w:num w:numId="34">
    <w:abstractNumId w:val="11"/>
  </w:num>
  <w:num w:numId="35">
    <w:abstractNumId w:val="32"/>
  </w:num>
  <w:num w:numId="36">
    <w:abstractNumId w:val="19"/>
  </w:num>
  <w:num w:numId="37">
    <w:abstractNumId w:val="29"/>
  </w:num>
  <w:num w:numId="38">
    <w:abstractNumId w:val="17"/>
  </w:num>
  <w:num w:numId="39">
    <w:abstractNumId w:val="6"/>
  </w:num>
  <w:num w:numId="40">
    <w:abstractNumId w:val="21"/>
  </w:num>
  <w:num w:numId="41">
    <w:abstractNumId w:val="33"/>
  </w:num>
  <w:num w:numId="42">
    <w:abstractNumId w:val="3"/>
  </w:num>
  <w:num w:numId="43">
    <w:abstractNumId w:val="9"/>
  </w:num>
  <w:num w:numId="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nna Sampson">
    <w15:presenceInfo w15:providerId="AD" w15:userId="S::dsampson3@dhr.state.md.us::9409e9cb-df80-47de-bd8a-dc7dd62b253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064370"/>
    <w:rsid w:val="00030518"/>
    <w:rsid w:val="00040DF2"/>
    <w:rsid w:val="00052B7B"/>
    <w:rsid w:val="000536C0"/>
    <w:rsid w:val="00056386"/>
    <w:rsid w:val="000637E5"/>
    <w:rsid w:val="00064370"/>
    <w:rsid w:val="00071882"/>
    <w:rsid w:val="00086768"/>
    <w:rsid w:val="00097CF0"/>
    <w:rsid w:val="000E0F52"/>
    <w:rsid w:val="000E2A1B"/>
    <w:rsid w:val="001070D9"/>
    <w:rsid w:val="00125830"/>
    <w:rsid w:val="0014048D"/>
    <w:rsid w:val="0015355E"/>
    <w:rsid w:val="00177A3B"/>
    <w:rsid w:val="001962AB"/>
    <w:rsid w:val="001A504C"/>
    <w:rsid w:val="001B0FAC"/>
    <w:rsid w:val="001F180D"/>
    <w:rsid w:val="00201299"/>
    <w:rsid w:val="00223398"/>
    <w:rsid w:val="00231AA2"/>
    <w:rsid w:val="0026278E"/>
    <w:rsid w:val="00273451"/>
    <w:rsid w:val="0027602A"/>
    <w:rsid w:val="002869B9"/>
    <w:rsid w:val="0029798C"/>
    <w:rsid w:val="002D7A94"/>
    <w:rsid w:val="00301F7F"/>
    <w:rsid w:val="00312B2E"/>
    <w:rsid w:val="003547C0"/>
    <w:rsid w:val="003B0B04"/>
    <w:rsid w:val="003D243A"/>
    <w:rsid w:val="003D3E8D"/>
    <w:rsid w:val="003D5255"/>
    <w:rsid w:val="003E373C"/>
    <w:rsid w:val="003F074E"/>
    <w:rsid w:val="003F790E"/>
    <w:rsid w:val="004018EC"/>
    <w:rsid w:val="00410072"/>
    <w:rsid w:val="004133DD"/>
    <w:rsid w:val="0041609A"/>
    <w:rsid w:val="0042157A"/>
    <w:rsid w:val="00431CB8"/>
    <w:rsid w:val="00434954"/>
    <w:rsid w:val="004365C4"/>
    <w:rsid w:val="00436D9A"/>
    <w:rsid w:val="00463889"/>
    <w:rsid w:val="004B27A5"/>
    <w:rsid w:val="004C3286"/>
    <w:rsid w:val="004E1A0E"/>
    <w:rsid w:val="005125EA"/>
    <w:rsid w:val="0051635A"/>
    <w:rsid w:val="00521CC9"/>
    <w:rsid w:val="00522367"/>
    <w:rsid w:val="00535D05"/>
    <w:rsid w:val="00554203"/>
    <w:rsid w:val="00561B7E"/>
    <w:rsid w:val="00592FAC"/>
    <w:rsid w:val="0059750D"/>
    <w:rsid w:val="00597D14"/>
    <w:rsid w:val="005B5393"/>
    <w:rsid w:val="005C494C"/>
    <w:rsid w:val="005D2BFD"/>
    <w:rsid w:val="005D48D0"/>
    <w:rsid w:val="005E008B"/>
    <w:rsid w:val="00600A5A"/>
    <w:rsid w:val="0060108A"/>
    <w:rsid w:val="00601DED"/>
    <w:rsid w:val="00605737"/>
    <w:rsid w:val="00615B99"/>
    <w:rsid w:val="00622915"/>
    <w:rsid w:val="00634002"/>
    <w:rsid w:val="00647BFB"/>
    <w:rsid w:val="006516A2"/>
    <w:rsid w:val="00661AC1"/>
    <w:rsid w:val="006709E1"/>
    <w:rsid w:val="00671720"/>
    <w:rsid w:val="00684F6A"/>
    <w:rsid w:val="006915A0"/>
    <w:rsid w:val="006958B3"/>
    <w:rsid w:val="006A183E"/>
    <w:rsid w:val="006C2205"/>
    <w:rsid w:val="006D2815"/>
    <w:rsid w:val="006D3CB7"/>
    <w:rsid w:val="00714B2E"/>
    <w:rsid w:val="00717F23"/>
    <w:rsid w:val="007314CE"/>
    <w:rsid w:val="007366E0"/>
    <w:rsid w:val="00744746"/>
    <w:rsid w:val="00752DED"/>
    <w:rsid w:val="007978E5"/>
    <w:rsid w:val="007A46BD"/>
    <w:rsid w:val="007A7E77"/>
    <w:rsid w:val="007D592E"/>
    <w:rsid w:val="007E49FD"/>
    <w:rsid w:val="008012EE"/>
    <w:rsid w:val="00802CCA"/>
    <w:rsid w:val="0081354A"/>
    <w:rsid w:val="008342B0"/>
    <w:rsid w:val="00837396"/>
    <w:rsid w:val="008502C7"/>
    <w:rsid w:val="00855BA5"/>
    <w:rsid w:val="008A7CBE"/>
    <w:rsid w:val="008B0935"/>
    <w:rsid w:val="008B4ABF"/>
    <w:rsid w:val="008D30C4"/>
    <w:rsid w:val="00927F4F"/>
    <w:rsid w:val="009364F5"/>
    <w:rsid w:val="009426FC"/>
    <w:rsid w:val="00945809"/>
    <w:rsid w:val="009A2DF4"/>
    <w:rsid w:val="009D3140"/>
    <w:rsid w:val="009D3E52"/>
    <w:rsid w:val="009D6239"/>
    <w:rsid w:val="009D7C4B"/>
    <w:rsid w:val="00A20D2D"/>
    <w:rsid w:val="00A22E03"/>
    <w:rsid w:val="00A52715"/>
    <w:rsid w:val="00A60F31"/>
    <w:rsid w:val="00A81CA7"/>
    <w:rsid w:val="00AA432E"/>
    <w:rsid w:val="00AB5DDB"/>
    <w:rsid w:val="00AE6D56"/>
    <w:rsid w:val="00AF1489"/>
    <w:rsid w:val="00B47793"/>
    <w:rsid w:val="00B549F9"/>
    <w:rsid w:val="00B642C1"/>
    <w:rsid w:val="00B714AF"/>
    <w:rsid w:val="00B75D68"/>
    <w:rsid w:val="00B83D8F"/>
    <w:rsid w:val="00B93A08"/>
    <w:rsid w:val="00BA4415"/>
    <w:rsid w:val="00BB0C8B"/>
    <w:rsid w:val="00BD4BC6"/>
    <w:rsid w:val="00BD7968"/>
    <w:rsid w:val="00BF3FC5"/>
    <w:rsid w:val="00C00EAD"/>
    <w:rsid w:val="00C17D68"/>
    <w:rsid w:val="00C32001"/>
    <w:rsid w:val="00C66A31"/>
    <w:rsid w:val="00C902CB"/>
    <w:rsid w:val="00CB15E7"/>
    <w:rsid w:val="00CD6E69"/>
    <w:rsid w:val="00CF44F3"/>
    <w:rsid w:val="00D112C4"/>
    <w:rsid w:val="00D27410"/>
    <w:rsid w:val="00D336ED"/>
    <w:rsid w:val="00D43E06"/>
    <w:rsid w:val="00D840B7"/>
    <w:rsid w:val="00D84DD0"/>
    <w:rsid w:val="00DA488A"/>
    <w:rsid w:val="00DB06C3"/>
    <w:rsid w:val="00DB580D"/>
    <w:rsid w:val="00E1089A"/>
    <w:rsid w:val="00E2089A"/>
    <w:rsid w:val="00E54D12"/>
    <w:rsid w:val="00E66936"/>
    <w:rsid w:val="00E777CC"/>
    <w:rsid w:val="00E86374"/>
    <w:rsid w:val="00E86499"/>
    <w:rsid w:val="00EC0C9C"/>
    <w:rsid w:val="00EC2F1F"/>
    <w:rsid w:val="00EF7CFC"/>
    <w:rsid w:val="00F035C5"/>
    <w:rsid w:val="00F224B2"/>
    <w:rsid w:val="00F62A59"/>
    <w:rsid w:val="00F63169"/>
    <w:rsid w:val="00F83614"/>
    <w:rsid w:val="00F86A48"/>
    <w:rsid w:val="00FA6337"/>
    <w:rsid w:val="00FC6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68"/>
    <w:rPr>
      <w:sz w:val="24"/>
      <w:szCs w:val="24"/>
    </w:rPr>
  </w:style>
  <w:style w:type="paragraph" w:styleId="Heading1">
    <w:name w:val="heading 1"/>
    <w:basedOn w:val="Normal"/>
    <w:next w:val="Normal"/>
    <w:qFormat/>
    <w:rsid w:val="003D5255"/>
    <w:pPr>
      <w:numPr>
        <w:numId w:val="3"/>
      </w:numPr>
      <w:ind w:hanging="720"/>
      <w:outlineLvl w:val="0"/>
    </w:pPr>
    <w:rPr>
      <w:b/>
      <w:bCs/>
    </w:rPr>
  </w:style>
  <w:style w:type="paragraph" w:styleId="Heading2">
    <w:name w:val="heading 2"/>
    <w:basedOn w:val="Normal"/>
    <w:next w:val="Normal"/>
    <w:qFormat/>
    <w:rsid w:val="00B75D68"/>
    <w:pPr>
      <w:keepNext/>
      <w:outlineLvl w:val="1"/>
    </w:pPr>
    <w:rPr>
      <w:b/>
      <w:bCs/>
    </w:rPr>
  </w:style>
  <w:style w:type="paragraph" w:styleId="Heading3">
    <w:name w:val="heading 3"/>
    <w:basedOn w:val="Normal"/>
    <w:next w:val="Normal"/>
    <w:qFormat/>
    <w:rsid w:val="00B75D68"/>
    <w:pPr>
      <w:keepNext/>
      <w:spacing w:before="240" w:after="60"/>
      <w:outlineLvl w:val="2"/>
    </w:pPr>
    <w:rPr>
      <w:rFonts w:ascii="Arial" w:hAnsi="Arial" w:cs="Arial"/>
      <w:b/>
      <w:bCs/>
      <w:sz w:val="26"/>
      <w:szCs w:val="26"/>
    </w:rPr>
  </w:style>
  <w:style w:type="paragraph" w:styleId="Heading4">
    <w:name w:val="heading 4"/>
    <w:basedOn w:val="Normal"/>
    <w:next w:val="Normal"/>
    <w:qFormat/>
    <w:rsid w:val="00B75D68"/>
    <w:pPr>
      <w:keepNext/>
      <w:spacing w:before="240" w:after="60"/>
      <w:outlineLvl w:val="3"/>
    </w:pPr>
    <w:rPr>
      <w:b/>
      <w:bCs/>
      <w:sz w:val="28"/>
      <w:szCs w:val="28"/>
    </w:rPr>
  </w:style>
  <w:style w:type="paragraph" w:styleId="Heading5">
    <w:name w:val="heading 5"/>
    <w:basedOn w:val="Normal"/>
    <w:next w:val="Normal"/>
    <w:qFormat/>
    <w:rsid w:val="00B75D68"/>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B75D68"/>
    <w:pPr>
      <w:spacing w:before="240" w:after="60"/>
      <w:outlineLvl w:val="5"/>
    </w:pPr>
    <w:rPr>
      <w:b/>
      <w:bCs/>
      <w:sz w:val="22"/>
      <w:szCs w:val="22"/>
    </w:rPr>
  </w:style>
  <w:style w:type="paragraph" w:styleId="Heading9">
    <w:name w:val="heading 9"/>
    <w:basedOn w:val="Normal"/>
    <w:next w:val="Normal"/>
    <w:qFormat/>
    <w:rsid w:val="00B75D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5D68"/>
    <w:pPr>
      <w:jc w:val="center"/>
    </w:pPr>
    <w:rPr>
      <w:b/>
      <w:bCs/>
    </w:rPr>
  </w:style>
  <w:style w:type="paragraph" w:styleId="BodyTextIndent">
    <w:name w:val="Body Text Indent"/>
    <w:basedOn w:val="Normal"/>
    <w:semiHidden/>
    <w:rsid w:val="00B75D68"/>
    <w:pPr>
      <w:ind w:left="360"/>
    </w:pPr>
  </w:style>
  <w:style w:type="paragraph" w:styleId="Header">
    <w:name w:val="header"/>
    <w:basedOn w:val="Normal"/>
    <w:semiHidden/>
    <w:rsid w:val="00B75D68"/>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B75D6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B75D68"/>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B75D68"/>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B75D68"/>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B75D68"/>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B75D68"/>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B75D68"/>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B75D68"/>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B75D68"/>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B75D68"/>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B75D68"/>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B75D68"/>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B75D68"/>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B75D68"/>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B75D68"/>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B75D68"/>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B75D68"/>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B75D68"/>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B75D68"/>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B75D68"/>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B75D68"/>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B75D68"/>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B75D68"/>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B75D68"/>
    <w:pPr>
      <w:ind w:left="7740" w:hanging="1440"/>
    </w:pPr>
  </w:style>
  <w:style w:type="paragraph" w:styleId="BalloonText">
    <w:name w:val="Balloon Text"/>
    <w:basedOn w:val="Normal"/>
    <w:semiHidden/>
    <w:rsid w:val="00B75D68"/>
    <w:rPr>
      <w:rFonts w:ascii="Tahoma" w:hAnsi="Tahoma" w:cs="Tahoma"/>
      <w:sz w:val="16"/>
      <w:szCs w:val="16"/>
    </w:rPr>
  </w:style>
  <w:style w:type="paragraph" w:styleId="Footer">
    <w:name w:val="footer"/>
    <w:basedOn w:val="Normal"/>
    <w:link w:val="FooterChar"/>
    <w:uiPriority w:val="99"/>
    <w:rsid w:val="00B75D68"/>
    <w:pPr>
      <w:tabs>
        <w:tab w:val="center" w:pos="4320"/>
        <w:tab w:val="right" w:pos="8640"/>
      </w:tabs>
    </w:pPr>
  </w:style>
  <w:style w:type="character" w:styleId="PageNumber">
    <w:name w:val="page number"/>
    <w:basedOn w:val="DefaultParagraphFont"/>
    <w:semiHidden/>
    <w:rsid w:val="00B75D68"/>
  </w:style>
  <w:style w:type="paragraph" w:styleId="BodyText">
    <w:name w:val="Body Text"/>
    <w:basedOn w:val="Normal"/>
    <w:semiHidden/>
    <w:rsid w:val="00B75D68"/>
    <w:pPr>
      <w:spacing w:after="120"/>
    </w:pPr>
  </w:style>
  <w:style w:type="paragraph" w:styleId="TOC1">
    <w:name w:val="toc 1"/>
    <w:basedOn w:val="Normal"/>
    <w:next w:val="Normal"/>
    <w:semiHidden/>
    <w:rsid w:val="00B75D68"/>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B75D68"/>
    <w:pPr>
      <w:widowControl w:val="0"/>
      <w:suppressAutoHyphens/>
      <w:ind w:left="720" w:right="432"/>
    </w:pPr>
    <w:rPr>
      <w:rFonts w:ascii="Courier New" w:hAnsi="Courier New"/>
      <w:szCs w:val="20"/>
    </w:rPr>
  </w:style>
  <w:style w:type="paragraph" w:styleId="BodyText2">
    <w:name w:val="Body Text 2"/>
    <w:basedOn w:val="Normal"/>
    <w:semiHidden/>
    <w:rsid w:val="00B75D68"/>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link w:val="Footer"/>
    <w:uiPriority w:val="99"/>
    <w:rsid w:val="00927F4F"/>
    <w:rPr>
      <w:sz w:val="24"/>
      <w:szCs w:val="24"/>
    </w:rPr>
  </w:style>
  <w:style w:type="paragraph" w:styleId="NormalWeb">
    <w:name w:val="Normal (Web)"/>
    <w:basedOn w:val="Normal"/>
    <w:uiPriority w:val="99"/>
    <w:rsid w:val="00F83614"/>
    <w:pPr>
      <w:spacing w:before="100" w:beforeAutospacing="1" w:after="100" w:afterAutospacing="1"/>
    </w:pPr>
  </w:style>
  <w:style w:type="character" w:styleId="Hyperlink">
    <w:name w:val="Hyperlink"/>
    <w:uiPriority w:val="99"/>
    <w:unhideWhenUsed/>
    <w:rsid w:val="007366E0"/>
    <w:rPr>
      <w:color w:val="0000FF"/>
      <w:u w:val="single"/>
    </w:rPr>
  </w:style>
  <w:style w:type="paragraph" w:customStyle="1" w:styleId="Normal1">
    <w:name w:val="Normal1"/>
    <w:rsid w:val="00FC688C"/>
    <w:rPr>
      <w:sz w:val="24"/>
      <w:szCs w:val="24"/>
    </w:rPr>
  </w:style>
  <w:style w:type="paragraph" w:styleId="ListParagraph">
    <w:name w:val="List Paragraph"/>
    <w:basedOn w:val="Normal"/>
    <w:uiPriority w:val="34"/>
    <w:qFormat/>
    <w:rsid w:val="00C902CB"/>
    <w:pPr>
      <w:ind w:left="720"/>
    </w:pPr>
  </w:style>
  <w:style w:type="character" w:styleId="CommentReference">
    <w:name w:val="annotation reference"/>
    <w:uiPriority w:val="99"/>
    <w:semiHidden/>
    <w:unhideWhenUsed/>
    <w:rsid w:val="00AF1489"/>
    <w:rPr>
      <w:sz w:val="16"/>
      <w:szCs w:val="16"/>
    </w:rPr>
  </w:style>
  <w:style w:type="paragraph" w:styleId="CommentText">
    <w:name w:val="annotation text"/>
    <w:basedOn w:val="Normal"/>
    <w:link w:val="CommentTextChar"/>
    <w:uiPriority w:val="99"/>
    <w:semiHidden/>
    <w:unhideWhenUsed/>
    <w:rsid w:val="00AF1489"/>
    <w:rPr>
      <w:sz w:val="20"/>
      <w:szCs w:val="20"/>
    </w:rPr>
  </w:style>
  <w:style w:type="character" w:customStyle="1" w:styleId="CommentTextChar">
    <w:name w:val="Comment Text Char"/>
    <w:basedOn w:val="DefaultParagraphFont"/>
    <w:link w:val="CommentText"/>
    <w:uiPriority w:val="99"/>
    <w:semiHidden/>
    <w:rsid w:val="00AF1489"/>
  </w:style>
  <w:style w:type="paragraph" w:styleId="CommentSubject">
    <w:name w:val="annotation subject"/>
    <w:basedOn w:val="CommentText"/>
    <w:next w:val="CommentText"/>
    <w:link w:val="CommentSubjectChar"/>
    <w:uiPriority w:val="99"/>
    <w:semiHidden/>
    <w:unhideWhenUsed/>
    <w:rsid w:val="00AF1489"/>
    <w:rPr>
      <w:b/>
      <w:bCs/>
    </w:rPr>
  </w:style>
  <w:style w:type="character" w:customStyle="1" w:styleId="CommentSubjectChar">
    <w:name w:val="Comment Subject Char"/>
    <w:link w:val="CommentSubject"/>
    <w:uiPriority w:val="99"/>
    <w:semiHidden/>
    <w:rsid w:val="00AF1489"/>
    <w:rPr>
      <w:b/>
      <w:bCs/>
    </w:rPr>
  </w:style>
  <w:style w:type="character" w:styleId="Strong">
    <w:name w:val="Strong"/>
    <w:uiPriority w:val="22"/>
    <w:qFormat/>
    <w:rsid w:val="006D3CB7"/>
    <w:rPr>
      <w:b/>
      <w:bCs/>
    </w:rPr>
  </w:style>
  <w:style w:type="character" w:customStyle="1" w:styleId="UnresolvedMention">
    <w:name w:val="Unresolved Mention"/>
    <w:uiPriority w:val="99"/>
    <w:semiHidden/>
    <w:unhideWhenUsed/>
    <w:rsid w:val="006D3C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4533658">
      <w:bodyDiv w:val="1"/>
      <w:marLeft w:val="0"/>
      <w:marRight w:val="0"/>
      <w:marTop w:val="0"/>
      <w:marBottom w:val="0"/>
      <w:divBdr>
        <w:top w:val="none" w:sz="0" w:space="0" w:color="auto"/>
        <w:left w:val="none" w:sz="0" w:space="0" w:color="auto"/>
        <w:bottom w:val="none" w:sz="0" w:space="0" w:color="auto"/>
        <w:right w:val="none" w:sz="0" w:space="0" w:color="auto"/>
      </w:divBdr>
    </w:div>
    <w:div w:id="455414741">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143086003">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maryland.gov/wp-content/uploads/sites12/2019/08/5-eMMA-ORG-Resonding-to-Solicitaions-Double-Envelope-v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s://emma.maryland.gov/page/aspx/en/sup/registration_extranet_manage" TargetMode="External"/><Relationship Id="rId4" Type="http://schemas.openxmlformats.org/officeDocument/2006/relationships/webSettings" Target="webSettings.xml"/><Relationship Id="rId9" Type="http://schemas.openxmlformats.org/officeDocument/2006/relationships/hyperlink" Target="file:///C:\Users\jjordan1\Downloads\antoinette.chillious@maryland.gov"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Microsoft</Company>
  <LinksUpToDate>false</LinksUpToDate>
  <CharactersWithSpaces>12135</CharactersWithSpaces>
  <SharedDoc>false</SharedDoc>
  <HLinks>
    <vt:vector size="12" baseType="variant">
      <vt:variant>
        <vt:i4>1900573</vt:i4>
      </vt:variant>
      <vt:variant>
        <vt:i4>3</vt:i4>
      </vt:variant>
      <vt:variant>
        <vt:i4>0</vt:i4>
      </vt:variant>
      <vt:variant>
        <vt:i4>5</vt:i4>
      </vt:variant>
      <vt:variant>
        <vt:lpwstr>https://emma.maryland.gov/page/aspx/en/sup/registration_extranet_manage</vt:lpwstr>
      </vt:variant>
      <vt:variant>
        <vt:lpwstr/>
      </vt:variant>
      <vt:variant>
        <vt:i4>7143487</vt:i4>
      </vt:variant>
      <vt:variant>
        <vt:i4>0</vt:i4>
      </vt:variant>
      <vt:variant>
        <vt:i4>0</vt:i4>
      </vt:variant>
      <vt:variant>
        <vt:i4>5</vt:i4>
      </vt:variant>
      <vt:variant>
        <vt:lpwstr>https://procurement.maryland.gov/wp-content/uploads/sites12/2019/08/5-eMMA-ORG-Resonding-to-Solicitaions-Double-Envelope-v2.pdf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2</cp:revision>
  <cp:lastPrinted>2008-07-08T14:30:00Z</cp:lastPrinted>
  <dcterms:created xsi:type="dcterms:W3CDTF">2020-08-14T16:21:00Z</dcterms:created>
  <dcterms:modified xsi:type="dcterms:W3CDTF">2020-08-14T16:21:00Z</dcterms:modified>
</cp:coreProperties>
</file>