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6DBB" w14:textId="7A2FF172" w:rsidR="00C51A93" w:rsidRPr="001A55EF" w:rsidRDefault="007776D7">
      <w:pPr>
        <w:pStyle w:val="Normal1"/>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313.1 Requirements</w:t>
      </w:r>
    </w:p>
    <w:p w14:paraId="78B05B3F" w14:textId="77777777" w:rsidR="00C51A93" w:rsidRPr="001A55EF" w:rsidRDefault="001A55EF">
      <w:pPr>
        <w:pStyle w:val="Normal1"/>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The Personal Responsibility and Work Opportunity Reconciliation Act of 1996 (Public Law 104–193) limits benefits funded by Temporary Assistance to Needy Families (TANF) to 60 months. The State may temporarily exempt a family from the application of the 60 month rule because of a hardship.  Do not pay TCA for an adult parent who has received 60 months of benefits under TCA (here or in another state), unless they: 1) meet requirements for the hardship exemption; and 2) the hardship exemption has been granted.</w:t>
      </w:r>
    </w:p>
    <w:p w14:paraId="20A9888F" w14:textId="77777777" w:rsidR="00C51A93" w:rsidRPr="001A55EF" w:rsidRDefault="001A55EF">
      <w:pPr>
        <w:pStyle w:val="Normal1"/>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 xml:space="preserve">313.2 </w:t>
      </w:r>
      <w:r w:rsidRPr="001A55EF">
        <w:rPr>
          <w:b/>
          <w:sz w:val="24"/>
          <w:szCs w:val="24"/>
        </w:rPr>
        <w:t xml:space="preserve">Counting Months of TCA </w:t>
      </w:r>
    </w:p>
    <w:p w14:paraId="22E8956A" w14:textId="77777777" w:rsidR="00C51A93" w:rsidRPr="001A55EF" w:rsidRDefault="001A55EF">
      <w:pPr>
        <w:pStyle w:val="Normal1"/>
        <w:numPr>
          <w:ilvl w:val="0"/>
          <w:numId w:val="7"/>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When counting the number of months in which TCA was received, count any month in which:</w:t>
      </w:r>
    </w:p>
    <w:p w14:paraId="4FB8D794"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01331AF7" w14:textId="77777777" w:rsidR="00C51A93" w:rsidRPr="001A55EF" w:rsidRDefault="001A55EF">
      <w:pPr>
        <w:pStyle w:val="Normal1"/>
        <w:numPr>
          <w:ilvl w:val="0"/>
          <w:numId w:val="25"/>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TCA was received in Maryland as an adult parent;</w:t>
      </w:r>
    </w:p>
    <w:p w14:paraId="209E332D" w14:textId="77777777" w:rsidR="00C51A93" w:rsidRPr="001A55EF" w:rsidRDefault="00C51A93">
      <w:pPr>
        <w:pStyle w:val="Normal1"/>
        <w:pBdr>
          <w:top w:val="nil"/>
          <w:left w:val="nil"/>
          <w:bottom w:val="nil"/>
          <w:right w:val="nil"/>
          <w:between w:val="nil"/>
        </w:pBdr>
        <w:tabs>
          <w:tab w:val="center" w:pos="4320"/>
          <w:tab w:val="right" w:pos="8640"/>
        </w:tabs>
        <w:ind w:left="1440"/>
        <w:rPr>
          <w:color w:val="000000"/>
          <w:sz w:val="24"/>
          <w:szCs w:val="24"/>
        </w:rPr>
      </w:pPr>
    </w:p>
    <w:p w14:paraId="701DF6B9" w14:textId="77777777" w:rsidR="00C51A93" w:rsidRPr="001A55EF" w:rsidRDefault="001A55EF">
      <w:pPr>
        <w:pStyle w:val="Normal1"/>
        <w:numPr>
          <w:ilvl w:val="0"/>
          <w:numId w:val="25"/>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TCA was received in another state as an adult parent; or</w:t>
      </w:r>
    </w:p>
    <w:p w14:paraId="488F1772" w14:textId="77777777" w:rsidR="00C51A93" w:rsidRPr="001A55EF" w:rsidRDefault="00C51A93">
      <w:pPr>
        <w:pStyle w:val="Normal1"/>
        <w:pBdr>
          <w:top w:val="nil"/>
          <w:left w:val="nil"/>
          <w:bottom w:val="nil"/>
          <w:right w:val="nil"/>
          <w:between w:val="nil"/>
        </w:pBdr>
        <w:tabs>
          <w:tab w:val="center" w:pos="4320"/>
          <w:tab w:val="right" w:pos="8640"/>
        </w:tabs>
        <w:ind w:left="1440"/>
        <w:rPr>
          <w:color w:val="000000"/>
          <w:sz w:val="24"/>
          <w:szCs w:val="24"/>
        </w:rPr>
      </w:pPr>
    </w:p>
    <w:p w14:paraId="348358CA" w14:textId="77777777" w:rsidR="00C51A93" w:rsidRPr="001A55EF" w:rsidRDefault="001A55EF">
      <w:pPr>
        <w:pStyle w:val="Normal1"/>
        <w:numPr>
          <w:ilvl w:val="0"/>
          <w:numId w:val="25"/>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 xml:space="preserve">The needs of the adult parent were removed from the TCA case due to a sanction, but the case remained open. </w:t>
      </w:r>
    </w:p>
    <w:p w14:paraId="2DF21833" w14:textId="77777777" w:rsidR="00C51A93" w:rsidRPr="001A55EF" w:rsidRDefault="00C51A93">
      <w:pPr>
        <w:pStyle w:val="Normal1"/>
        <w:pBdr>
          <w:top w:val="nil"/>
          <w:left w:val="nil"/>
          <w:bottom w:val="nil"/>
          <w:right w:val="nil"/>
          <w:between w:val="nil"/>
        </w:pBdr>
        <w:tabs>
          <w:tab w:val="center" w:pos="4320"/>
          <w:tab w:val="right" w:pos="8640"/>
        </w:tabs>
        <w:ind w:left="1440"/>
        <w:rPr>
          <w:color w:val="000000"/>
          <w:sz w:val="24"/>
          <w:szCs w:val="24"/>
        </w:rPr>
      </w:pPr>
    </w:p>
    <w:p w14:paraId="3B9715B3" w14:textId="77777777" w:rsidR="00C51A93" w:rsidRPr="001A55EF" w:rsidRDefault="001A55EF">
      <w:pPr>
        <w:pStyle w:val="Normal1"/>
        <w:numPr>
          <w:ilvl w:val="0"/>
          <w:numId w:val="7"/>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 xml:space="preserve">When counting the number of months in which TCA was received, </w:t>
      </w:r>
      <w:r w:rsidRPr="001A55EF">
        <w:rPr>
          <w:b/>
          <w:color w:val="000000"/>
          <w:sz w:val="24"/>
          <w:szCs w:val="24"/>
          <w:u w:val="single"/>
        </w:rPr>
        <w:t>do not</w:t>
      </w:r>
      <w:r w:rsidRPr="001A55EF">
        <w:rPr>
          <w:color w:val="000000"/>
          <w:sz w:val="24"/>
          <w:szCs w:val="24"/>
        </w:rPr>
        <w:t xml:space="preserve"> count any month in which the individual:</w:t>
      </w:r>
    </w:p>
    <w:p w14:paraId="2E283E35" w14:textId="77777777" w:rsidR="00C51A93" w:rsidRPr="001A55EF" w:rsidRDefault="001A55EF">
      <w:pPr>
        <w:pStyle w:val="Normal1"/>
        <w:numPr>
          <w:ilvl w:val="0"/>
          <w:numId w:val="16"/>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Received TCA as a caretaker relative other than a parent and did not have a child(ren) of their own on the TCA case; </w:t>
      </w:r>
    </w:p>
    <w:p w14:paraId="58E74A59" w14:textId="77777777" w:rsidR="00C51A93" w:rsidRPr="001A55EF" w:rsidRDefault="001A55EF">
      <w:pPr>
        <w:pStyle w:val="Normal1"/>
        <w:numPr>
          <w:ilvl w:val="0"/>
          <w:numId w:val="16"/>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Was a minor child (under age 18);</w:t>
      </w:r>
    </w:p>
    <w:p w14:paraId="3C1C2308" w14:textId="77777777" w:rsidR="00C51A93" w:rsidRPr="001A55EF" w:rsidRDefault="001A55EF">
      <w:pPr>
        <w:pStyle w:val="Normal1"/>
        <w:numPr>
          <w:ilvl w:val="0"/>
          <w:numId w:val="16"/>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Was an 18 or 19-year-old full-time student who was considered a child on the grant, as long as the minor was not:</w:t>
      </w:r>
    </w:p>
    <w:p w14:paraId="1E78B68F" w14:textId="77777777" w:rsidR="00C51A93" w:rsidRPr="001A55EF" w:rsidRDefault="001A55EF">
      <w:pPr>
        <w:pStyle w:val="Normal1"/>
        <w:numPr>
          <w:ilvl w:val="0"/>
          <w:numId w:val="26"/>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Head of household, or</w:t>
      </w:r>
    </w:p>
    <w:p w14:paraId="18005ED3" w14:textId="77777777" w:rsidR="00C51A93" w:rsidRPr="001A55EF" w:rsidRDefault="001A55EF">
      <w:pPr>
        <w:pStyle w:val="Normal1"/>
        <w:numPr>
          <w:ilvl w:val="0"/>
          <w:numId w:val="26"/>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Married to the head of household;</w:t>
      </w:r>
    </w:p>
    <w:p w14:paraId="61427415" w14:textId="77777777" w:rsidR="00C51A93" w:rsidRPr="001A55EF" w:rsidRDefault="00C51A93">
      <w:pPr>
        <w:pStyle w:val="Normal1"/>
        <w:pBdr>
          <w:top w:val="nil"/>
          <w:left w:val="nil"/>
          <w:bottom w:val="nil"/>
          <w:right w:val="nil"/>
          <w:between w:val="nil"/>
        </w:pBdr>
        <w:tabs>
          <w:tab w:val="center" w:pos="4320"/>
          <w:tab w:val="right" w:pos="8640"/>
        </w:tabs>
        <w:ind w:left="1440"/>
        <w:rPr>
          <w:color w:val="000000"/>
          <w:sz w:val="24"/>
          <w:szCs w:val="24"/>
        </w:rPr>
      </w:pPr>
    </w:p>
    <w:p w14:paraId="4D6C22A5" w14:textId="77777777" w:rsidR="00C51A93" w:rsidRPr="001A55EF" w:rsidRDefault="001A55EF">
      <w:pPr>
        <w:pStyle w:val="Normal1"/>
        <w:numPr>
          <w:ilvl w:val="0"/>
          <w:numId w:val="16"/>
        </w:numPr>
        <w:pBdr>
          <w:top w:val="nil"/>
          <w:left w:val="nil"/>
          <w:bottom w:val="nil"/>
          <w:right w:val="nil"/>
          <w:between w:val="nil"/>
        </w:pBdr>
        <w:tabs>
          <w:tab w:val="center" w:pos="4320"/>
          <w:tab w:val="right" w:pos="8640"/>
        </w:tabs>
        <w:rPr>
          <w:sz w:val="24"/>
          <w:szCs w:val="24"/>
        </w:rPr>
      </w:pPr>
      <w:r w:rsidRPr="001A55EF">
        <w:rPr>
          <w:color w:val="000000"/>
          <w:sz w:val="24"/>
          <w:szCs w:val="24"/>
        </w:rPr>
        <w:t>Received counseling or services as part of the plan to overcome barriers to independence caused by domestic or family violence:</w:t>
      </w:r>
    </w:p>
    <w:p w14:paraId="4879E5B0" w14:textId="77777777" w:rsidR="00C51A93" w:rsidRPr="001A55EF" w:rsidRDefault="00C51A93">
      <w:pPr>
        <w:pStyle w:val="Normal1"/>
        <w:pBdr>
          <w:top w:val="nil"/>
          <w:left w:val="nil"/>
          <w:bottom w:val="nil"/>
          <w:right w:val="nil"/>
          <w:between w:val="nil"/>
        </w:pBdr>
        <w:tabs>
          <w:tab w:val="center" w:pos="4320"/>
          <w:tab w:val="right" w:pos="8640"/>
        </w:tabs>
        <w:ind w:left="1080"/>
        <w:rPr>
          <w:color w:val="000000"/>
          <w:sz w:val="24"/>
          <w:szCs w:val="24"/>
        </w:rPr>
      </w:pPr>
    </w:p>
    <w:p w14:paraId="076D714D" w14:textId="77777777" w:rsidR="00C51A93" w:rsidRPr="001A55EF" w:rsidRDefault="001A55EF">
      <w:pPr>
        <w:pStyle w:val="Normal1"/>
        <w:numPr>
          <w:ilvl w:val="0"/>
          <w:numId w:val="28"/>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Includes any month in which an adult or child in the family receives counseling because of family violence, and</w:t>
      </w:r>
    </w:p>
    <w:p w14:paraId="0CA03AB8" w14:textId="77777777" w:rsidR="00C51A93" w:rsidRPr="001A55EF" w:rsidRDefault="001A55EF">
      <w:pPr>
        <w:pStyle w:val="Normal1"/>
        <w:numPr>
          <w:ilvl w:val="0"/>
          <w:numId w:val="28"/>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Such services must be verified;</w:t>
      </w:r>
    </w:p>
    <w:p w14:paraId="79F94A9B" w14:textId="77777777" w:rsidR="00C51A93" w:rsidRPr="001A55EF" w:rsidRDefault="00C51A93">
      <w:pPr>
        <w:pStyle w:val="Normal1"/>
        <w:pBdr>
          <w:top w:val="nil"/>
          <w:left w:val="nil"/>
          <w:bottom w:val="nil"/>
          <w:right w:val="nil"/>
          <w:between w:val="nil"/>
        </w:pBdr>
        <w:tabs>
          <w:tab w:val="center" w:pos="4320"/>
          <w:tab w:val="right" w:pos="8640"/>
        </w:tabs>
        <w:ind w:left="1440"/>
        <w:rPr>
          <w:rFonts w:eastAsia="Arial"/>
          <w:color w:val="000000"/>
          <w:sz w:val="24"/>
          <w:szCs w:val="24"/>
        </w:rPr>
      </w:pPr>
    </w:p>
    <w:p w14:paraId="6BB00B20" w14:textId="77777777" w:rsidR="00C51A93" w:rsidRPr="001A55EF" w:rsidRDefault="001A55EF">
      <w:pPr>
        <w:pStyle w:val="Normal1"/>
        <w:numPr>
          <w:ilvl w:val="0"/>
          <w:numId w:val="16"/>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lastRenderedPageBreak/>
        <w:t>Was living on an Indian reservation or Alaskan native village with a 50% unemployment rate;</w:t>
      </w:r>
    </w:p>
    <w:p w14:paraId="5BA7BD57" w14:textId="77777777" w:rsidR="00C51A93" w:rsidRPr="001A55EF" w:rsidRDefault="001A55EF">
      <w:pPr>
        <w:pStyle w:val="Normal1"/>
        <w:numPr>
          <w:ilvl w:val="0"/>
          <w:numId w:val="16"/>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Had countable earned income on or after July 1, 1999; or</w:t>
      </w:r>
    </w:p>
    <w:p w14:paraId="4D17900A" w14:textId="77777777" w:rsidR="00C51A93" w:rsidRPr="001A55EF" w:rsidRDefault="001A55EF">
      <w:pPr>
        <w:pStyle w:val="Normal1"/>
        <w:numPr>
          <w:ilvl w:val="0"/>
          <w:numId w:val="16"/>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 xml:space="preserve">Was considered a long-term disabled TCA recipient and received state funded TCA prior to October 1, 2015. </w:t>
      </w:r>
    </w:p>
    <w:p w14:paraId="1BFDBCE1" w14:textId="77777777" w:rsidR="00C51A93" w:rsidRPr="001A55EF" w:rsidRDefault="001A55EF">
      <w:pPr>
        <w:pStyle w:val="Normal1"/>
        <w:numPr>
          <w:ilvl w:val="0"/>
          <w:numId w:val="16"/>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Any month in which the TCA case was closed for any reason, including a sanction; </w:t>
      </w:r>
    </w:p>
    <w:p w14:paraId="7043D721" w14:textId="77777777" w:rsidR="00C51A93" w:rsidRPr="001A55EF" w:rsidRDefault="001A55EF">
      <w:pPr>
        <w:pStyle w:val="Normal1"/>
        <w:pBdr>
          <w:top w:val="nil"/>
          <w:left w:val="nil"/>
          <w:bottom w:val="nil"/>
          <w:right w:val="nil"/>
          <w:between w:val="nil"/>
        </w:pBdr>
        <w:tabs>
          <w:tab w:val="center" w:pos="4320"/>
          <w:tab w:val="right" w:pos="8640"/>
        </w:tabs>
        <w:spacing w:after="180"/>
        <w:ind w:left="1080"/>
        <w:rPr>
          <w:color w:val="000000"/>
          <w:sz w:val="24"/>
          <w:szCs w:val="24"/>
        </w:rPr>
      </w:pPr>
      <w:r w:rsidRPr="001A55EF">
        <w:rPr>
          <w:b/>
          <w:color w:val="000000"/>
          <w:sz w:val="24"/>
          <w:szCs w:val="24"/>
        </w:rPr>
        <w:t>Note:</w:t>
      </w:r>
      <w:r w:rsidRPr="001A55EF">
        <w:rPr>
          <w:color w:val="000000"/>
          <w:sz w:val="24"/>
          <w:szCs w:val="24"/>
        </w:rPr>
        <w:t xml:space="preserve"> A month is countable if the needs of an adult parent are removed because of a sanction as long as all other </w:t>
      </w:r>
      <w:r w:rsidRPr="001A55EF">
        <w:rPr>
          <w:sz w:val="24"/>
          <w:szCs w:val="24"/>
        </w:rPr>
        <w:t>conditions of eligibility</w:t>
      </w:r>
      <w:r w:rsidRPr="001A55EF">
        <w:rPr>
          <w:color w:val="000000"/>
          <w:sz w:val="24"/>
          <w:szCs w:val="24"/>
        </w:rPr>
        <w:t xml:space="preserve"> are met. </w:t>
      </w:r>
    </w:p>
    <w:p w14:paraId="75A1138E" w14:textId="77777777" w:rsidR="00C51A93" w:rsidRPr="001A55EF" w:rsidRDefault="001A55EF">
      <w:pPr>
        <w:pStyle w:val="Normal1"/>
        <w:numPr>
          <w:ilvl w:val="0"/>
          <w:numId w:val="7"/>
        </w:numPr>
        <w:pBdr>
          <w:top w:val="nil"/>
          <w:left w:val="nil"/>
          <w:bottom w:val="nil"/>
          <w:right w:val="nil"/>
          <w:between w:val="nil"/>
        </w:pBdr>
        <w:tabs>
          <w:tab w:val="center" w:pos="4320"/>
          <w:tab w:val="right" w:pos="8640"/>
        </w:tabs>
        <w:spacing w:after="180"/>
        <w:rPr>
          <w:color w:val="000000"/>
          <w:sz w:val="24"/>
          <w:szCs w:val="24"/>
        </w:rPr>
      </w:pPr>
      <w:r w:rsidRPr="001A55EF">
        <w:rPr>
          <w:color w:val="3C4043"/>
          <w:sz w:val="24"/>
          <w:szCs w:val="24"/>
          <w:highlight w:val="white"/>
        </w:rPr>
        <w:t xml:space="preserve">Months of receipt of assistance accrue individually for the head-of-household and the spouse. However, since the time limit is imposed on a family as a whole, once one parent reaches the 60-month time limit, even if the other parent has not, the entire family becomes ineligible for federally-funded TANF assistance </w:t>
      </w:r>
      <w:r w:rsidRPr="001A55EF">
        <w:rPr>
          <w:b/>
          <w:color w:val="3C4043"/>
          <w:sz w:val="24"/>
          <w:szCs w:val="24"/>
          <w:highlight w:val="white"/>
        </w:rPr>
        <w:t>unless a hardship exemption has been granted</w:t>
      </w:r>
      <w:r w:rsidRPr="001A55EF">
        <w:rPr>
          <w:color w:val="3C4043"/>
          <w:sz w:val="24"/>
          <w:szCs w:val="24"/>
          <w:highlight w:val="white"/>
        </w:rPr>
        <w:t>.</w:t>
      </w:r>
    </w:p>
    <w:p w14:paraId="3F78377B" w14:textId="77777777" w:rsidR="00C51A93" w:rsidRPr="001A55EF" w:rsidRDefault="001A55EF">
      <w:pPr>
        <w:pStyle w:val="Normal1"/>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313.3 Case Manager</w:t>
      </w:r>
      <w:r w:rsidRPr="001A55EF">
        <w:rPr>
          <w:b/>
          <w:sz w:val="24"/>
          <w:szCs w:val="24"/>
        </w:rPr>
        <w:t>’s Responsibility Prior to 60 Months</w:t>
      </w:r>
    </w:p>
    <w:p w14:paraId="01F53E22" w14:textId="77777777" w:rsidR="00C51A93" w:rsidRPr="001A55EF" w:rsidRDefault="001A55EF">
      <w:pPr>
        <w:pStyle w:val="Normal1"/>
        <w:numPr>
          <w:ilvl w:val="0"/>
          <w:numId w:val="12"/>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A</w:t>
      </w:r>
      <w:r w:rsidRPr="001A55EF">
        <w:rPr>
          <w:sz w:val="24"/>
          <w:szCs w:val="24"/>
        </w:rPr>
        <w:t xml:space="preserve">dults Receiving 42-48 Countable Months of TCA </w:t>
      </w:r>
    </w:p>
    <w:p w14:paraId="385D46AA" w14:textId="77777777" w:rsidR="00C51A93" w:rsidRPr="001A55EF" w:rsidRDefault="001A55EF">
      <w:pPr>
        <w:pStyle w:val="Normal1"/>
        <w:numPr>
          <w:ilvl w:val="0"/>
          <w:numId w:val="34"/>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When an adult in the assistance unit has received TCA for 4</w:t>
      </w:r>
      <w:r w:rsidRPr="001A55EF">
        <w:rPr>
          <w:sz w:val="24"/>
          <w:szCs w:val="24"/>
        </w:rPr>
        <w:t>2-48</w:t>
      </w:r>
      <w:r w:rsidRPr="001A55EF">
        <w:rPr>
          <w:color w:val="000000"/>
          <w:sz w:val="24"/>
          <w:szCs w:val="24"/>
        </w:rPr>
        <w:t xml:space="preserve"> countable months, the case manager must work with the customer to identify and address any barriers that would cause the customer to continue needing TCA beyond 60 months.  </w:t>
      </w:r>
    </w:p>
    <w:p w14:paraId="6D6CB6F5" w14:textId="77777777" w:rsidR="00C51A93" w:rsidRPr="001A55EF" w:rsidRDefault="00C51A93">
      <w:pPr>
        <w:pStyle w:val="Normal1"/>
        <w:pBdr>
          <w:top w:val="nil"/>
          <w:left w:val="nil"/>
          <w:bottom w:val="nil"/>
          <w:right w:val="nil"/>
          <w:between w:val="nil"/>
        </w:pBdr>
        <w:tabs>
          <w:tab w:val="center" w:pos="4320"/>
          <w:tab w:val="right" w:pos="8640"/>
        </w:tabs>
        <w:ind w:left="1080"/>
        <w:rPr>
          <w:sz w:val="24"/>
          <w:szCs w:val="24"/>
        </w:rPr>
      </w:pPr>
    </w:p>
    <w:p w14:paraId="7EB3C59E" w14:textId="77777777" w:rsidR="00C51A93" w:rsidRPr="001A55EF" w:rsidRDefault="001A55EF">
      <w:pPr>
        <w:pStyle w:val="Normal1"/>
        <w:numPr>
          <w:ilvl w:val="1"/>
          <w:numId w:val="34"/>
        </w:numPr>
        <w:pBdr>
          <w:top w:val="nil"/>
          <w:left w:val="nil"/>
          <w:bottom w:val="nil"/>
          <w:right w:val="nil"/>
          <w:between w:val="nil"/>
        </w:pBdr>
        <w:tabs>
          <w:tab w:val="center" w:pos="4320"/>
          <w:tab w:val="right" w:pos="8640"/>
        </w:tabs>
        <w:rPr>
          <w:sz w:val="24"/>
          <w:szCs w:val="24"/>
        </w:rPr>
      </w:pPr>
      <w:r w:rsidRPr="001A55EF">
        <w:rPr>
          <w:sz w:val="24"/>
          <w:szCs w:val="24"/>
        </w:rPr>
        <w:t>A notice must be sent to the customer requesting an interview. This interview is to be completed during months 42-48.</w:t>
      </w:r>
    </w:p>
    <w:p w14:paraId="51B13EE6" w14:textId="77777777" w:rsidR="00C51A93" w:rsidRPr="001A55EF" w:rsidRDefault="00C51A93">
      <w:pPr>
        <w:pStyle w:val="Normal1"/>
        <w:pBdr>
          <w:top w:val="nil"/>
          <w:left w:val="nil"/>
          <w:bottom w:val="nil"/>
          <w:right w:val="nil"/>
          <w:between w:val="nil"/>
        </w:pBdr>
        <w:tabs>
          <w:tab w:val="center" w:pos="4320"/>
          <w:tab w:val="right" w:pos="8640"/>
        </w:tabs>
        <w:ind w:left="1800"/>
        <w:rPr>
          <w:sz w:val="24"/>
          <w:szCs w:val="24"/>
        </w:rPr>
      </w:pPr>
    </w:p>
    <w:p w14:paraId="17C6EB2D" w14:textId="77777777" w:rsidR="00C51A93" w:rsidRPr="001A55EF" w:rsidRDefault="001A55EF">
      <w:pPr>
        <w:pStyle w:val="Normal1"/>
        <w:numPr>
          <w:ilvl w:val="1"/>
          <w:numId w:val="34"/>
        </w:numPr>
        <w:pBdr>
          <w:top w:val="nil"/>
          <w:left w:val="nil"/>
          <w:bottom w:val="nil"/>
          <w:right w:val="nil"/>
          <w:between w:val="nil"/>
        </w:pBdr>
        <w:tabs>
          <w:tab w:val="center" w:pos="4320"/>
          <w:tab w:val="right" w:pos="8640"/>
        </w:tabs>
        <w:rPr>
          <w:sz w:val="24"/>
          <w:szCs w:val="24"/>
        </w:rPr>
      </w:pPr>
      <w:r w:rsidRPr="001A55EF">
        <w:rPr>
          <w:sz w:val="24"/>
          <w:szCs w:val="24"/>
        </w:rPr>
        <w:t>This review may be completed during redetermination if the household redetermination is within six months of the 48th countable month.</w:t>
      </w:r>
    </w:p>
    <w:p w14:paraId="4538ED39" w14:textId="77777777" w:rsidR="00C51A93" w:rsidRPr="001A55EF" w:rsidRDefault="00C51A93">
      <w:pPr>
        <w:pStyle w:val="Normal1"/>
        <w:pBdr>
          <w:top w:val="nil"/>
          <w:left w:val="nil"/>
          <w:bottom w:val="nil"/>
          <w:right w:val="nil"/>
          <w:between w:val="nil"/>
        </w:pBdr>
        <w:tabs>
          <w:tab w:val="center" w:pos="4320"/>
          <w:tab w:val="right" w:pos="8640"/>
        </w:tabs>
        <w:ind w:left="1080"/>
        <w:rPr>
          <w:color w:val="000000"/>
          <w:sz w:val="24"/>
          <w:szCs w:val="24"/>
        </w:rPr>
      </w:pPr>
    </w:p>
    <w:p w14:paraId="33F16F50" w14:textId="77777777" w:rsidR="00C51A93" w:rsidRPr="001A55EF" w:rsidRDefault="001A55EF">
      <w:pPr>
        <w:pStyle w:val="Normal1"/>
        <w:numPr>
          <w:ilvl w:val="0"/>
          <w:numId w:val="34"/>
        </w:numPr>
        <w:pBdr>
          <w:top w:val="nil"/>
          <w:left w:val="nil"/>
          <w:bottom w:val="nil"/>
          <w:right w:val="nil"/>
          <w:between w:val="nil"/>
        </w:pBdr>
        <w:tabs>
          <w:tab w:val="center" w:pos="4320"/>
          <w:tab w:val="right" w:pos="8640"/>
        </w:tabs>
        <w:rPr>
          <w:color w:val="000000"/>
          <w:sz w:val="24"/>
          <w:szCs w:val="24"/>
        </w:rPr>
      </w:pPr>
      <w:r w:rsidRPr="001A55EF">
        <w:rPr>
          <w:sz w:val="24"/>
          <w:szCs w:val="24"/>
        </w:rPr>
        <w:t>During the interview, t</w:t>
      </w:r>
      <w:r w:rsidRPr="001A55EF">
        <w:rPr>
          <w:color w:val="000000"/>
          <w:sz w:val="24"/>
          <w:szCs w:val="24"/>
        </w:rPr>
        <w:t xml:space="preserve">he case manager and customer must review the most current </w:t>
      </w:r>
      <w:r w:rsidRPr="001A55EF">
        <w:rPr>
          <w:sz w:val="24"/>
          <w:szCs w:val="24"/>
        </w:rPr>
        <w:t>A</w:t>
      </w:r>
      <w:r w:rsidRPr="001A55EF">
        <w:rPr>
          <w:color w:val="000000"/>
          <w:sz w:val="24"/>
          <w:szCs w:val="24"/>
        </w:rPr>
        <w:t xml:space="preserve">ssessment on file no later than the end of month 49. It must be updated to reflect any changes in the household’s circumstances as needed. If updated, the Assessment must be signed by the case manager and all adult customers and dated (see Section 204 of the TCA Manual for Assessment requirements). </w:t>
      </w:r>
    </w:p>
    <w:p w14:paraId="50480E1A" w14:textId="77777777" w:rsidR="00C51A93" w:rsidRPr="001A55EF" w:rsidRDefault="00C51A93">
      <w:pPr>
        <w:pStyle w:val="Normal1"/>
        <w:pBdr>
          <w:top w:val="nil"/>
          <w:left w:val="nil"/>
          <w:bottom w:val="nil"/>
          <w:right w:val="nil"/>
          <w:between w:val="nil"/>
        </w:pBdr>
        <w:tabs>
          <w:tab w:val="center" w:pos="4320"/>
          <w:tab w:val="right" w:pos="8640"/>
        </w:tabs>
        <w:ind w:left="720"/>
        <w:rPr>
          <w:rFonts w:eastAsia="Arial"/>
          <w:color w:val="000000"/>
          <w:sz w:val="24"/>
          <w:szCs w:val="24"/>
        </w:rPr>
      </w:pPr>
    </w:p>
    <w:p w14:paraId="7751E491" w14:textId="77777777" w:rsidR="00C51A93" w:rsidRPr="001A55EF" w:rsidRDefault="001A55EF">
      <w:pPr>
        <w:pStyle w:val="Normal1"/>
        <w:numPr>
          <w:ilvl w:val="0"/>
          <w:numId w:val="34"/>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 xml:space="preserve">The case manager and customer must review the most current Family Independence Plan (FIP) on file and update it no later than the end of month 49 (see Section 205 of the TCA Manual for specific FIP requirements). </w:t>
      </w:r>
      <w:r w:rsidRPr="001A55EF">
        <w:rPr>
          <w:sz w:val="24"/>
          <w:szCs w:val="24"/>
        </w:rPr>
        <w:t xml:space="preserve">As part of the FIP review: </w:t>
      </w:r>
    </w:p>
    <w:p w14:paraId="1BBA88D0" w14:textId="77777777" w:rsidR="00C51A93" w:rsidRPr="001A55EF" w:rsidRDefault="00C51A93">
      <w:pPr>
        <w:pStyle w:val="Normal1"/>
        <w:pBdr>
          <w:top w:val="nil"/>
          <w:left w:val="nil"/>
          <w:bottom w:val="nil"/>
          <w:right w:val="nil"/>
          <w:between w:val="nil"/>
        </w:pBdr>
        <w:tabs>
          <w:tab w:val="center" w:pos="4320"/>
          <w:tab w:val="right" w:pos="8640"/>
        </w:tabs>
        <w:ind w:left="1080"/>
        <w:rPr>
          <w:sz w:val="24"/>
          <w:szCs w:val="24"/>
        </w:rPr>
      </w:pPr>
    </w:p>
    <w:p w14:paraId="5E1F4A09" w14:textId="77777777" w:rsidR="00C51A93" w:rsidRPr="001A55EF" w:rsidRDefault="001A55EF">
      <w:pPr>
        <w:pStyle w:val="Normal1"/>
        <w:numPr>
          <w:ilvl w:val="1"/>
          <w:numId w:val="34"/>
        </w:numPr>
        <w:pBdr>
          <w:top w:val="nil"/>
          <w:left w:val="nil"/>
          <w:bottom w:val="nil"/>
          <w:right w:val="nil"/>
          <w:between w:val="nil"/>
        </w:pBdr>
        <w:tabs>
          <w:tab w:val="center" w:pos="4320"/>
          <w:tab w:val="right" w:pos="8640"/>
        </w:tabs>
        <w:rPr>
          <w:color w:val="000000"/>
          <w:sz w:val="24"/>
          <w:szCs w:val="24"/>
        </w:rPr>
      </w:pPr>
      <w:r w:rsidRPr="001A55EF">
        <w:rPr>
          <w:sz w:val="24"/>
          <w:szCs w:val="24"/>
        </w:rPr>
        <w:lastRenderedPageBreak/>
        <w:tab/>
      </w:r>
      <w:r w:rsidRPr="001A55EF">
        <w:rPr>
          <w:color w:val="000000"/>
          <w:sz w:val="24"/>
          <w:szCs w:val="24"/>
        </w:rPr>
        <w:t>The case manager must review the activities and other actions the customer is expected to complete</w:t>
      </w:r>
      <w:r>
        <w:rPr>
          <w:sz w:val="24"/>
          <w:szCs w:val="24"/>
        </w:rPr>
        <w:t xml:space="preserve"> and</w:t>
      </w:r>
      <w:r w:rsidRPr="001A55EF">
        <w:rPr>
          <w:sz w:val="24"/>
          <w:szCs w:val="24"/>
        </w:rPr>
        <w:t xml:space="preserve"> then update the plan</w:t>
      </w:r>
      <w:r w:rsidRPr="001A55EF">
        <w:rPr>
          <w:color w:val="000000"/>
          <w:sz w:val="24"/>
          <w:szCs w:val="24"/>
        </w:rPr>
        <w:t xml:space="preserve"> to reflect any activities that have been completed. </w:t>
      </w:r>
    </w:p>
    <w:p w14:paraId="71681721" w14:textId="77777777" w:rsidR="00C51A93" w:rsidRPr="001A55EF" w:rsidRDefault="00C51A93">
      <w:pPr>
        <w:pStyle w:val="Normal1"/>
        <w:pBdr>
          <w:top w:val="nil"/>
          <w:left w:val="nil"/>
          <w:bottom w:val="nil"/>
          <w:right w:val="nil"/>
          <w:between w:val="nil"/>
        </w:pBdr>
        <w:tabs>
          <w:tab w:val="center" w:pos="4320"/>
          <w:tab w:val="right" w:pos="8640"/>
        </w:tabs>
        <w:ind w:left="1800"/>
        <w:rPr>
          <w:sz w:val="24"/>
          <w:szCs w:val="24"/>
        </w:rPr>
      </w:pPr>
    </w:p>
    <w:p w14:paraId="414C415A" w14:textId="77777777" w:rsidR="00C51A93" w:rsidRPr="001A55EF" w:rsidRDefault="001A55EF">
      <w:pPr>
        <w:pStyle w:val="Normal1"/>
        <w:numPr>
          <w:ilvl w:val="1"/>
          <w:numId w:val="34"/>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 xml:space="preserve">For any activities not completed, the case manager and the customer must identify new dates by which those activities will be completed if those activities are still pertinent. </w:t>
      </w:r>
    </w:p>
    <w:p w14:paraId="2573F6FC" w14:textId="77777777" w:rsidR="00C51A93" w:rsidRPr="001A55EF" w:rsidRDefault="00C51A93">
      <w:pPr>
        <w:pStyle w:val="Normal1"/>
        <w:pBdr>
          <w:top w:val="nil"/>
          <w:left w:val="nil"/>
          <w:bottom w:val="nil"/>
          <w:right w:val="nil"/>
          <w:between w:val="nil"/>
        </w:pBdr>
        <w:tabs>
          <w:tab w:val="center" w:pos="4320"/>
          <w:tab w:val="right" w:pos="8640"/>
        </w:tabs>
        <w:ind w:left="1800"/>
        <w:rPr>
          <w:sz w:val="24"/>
          <w:szCs w:val="24"/>
        </w:rPr>
      </w:pPr>
    </w:p>
    <w:p w14:paraId="6CD6DA7D" w14:textId="77777777" w:rsidR="00C51A93" w:rsidRPr="001A55EF" w:rsidRDefault="001A55EF">
      <w:pPr>
        <w:pStyle w:val="Normal1"/>
        <w:numPr>
          <w:ilvl w:val="1"/>
          <w:numId w:val="34"/>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 xml:space="preserve">The case manager must also work with the customer to identify current barriers and any additional activities that need to be completed along with due dates. </w:t>
      </w:r>
    </w:p>
    <w:p w14:paraId="0988EF6A" w14:textId="77777777" w:rsidR="00C51A93" w:rsidRPr="001A55EF" w:rsidRDefault="00C51A93">
      <w:pPr>
        <w:pStyle w:val="Normal1"/>
        <w:pBdr>
          <w:top w:val="nil"/>
          <w:left w:val="nil"/>
          <w:bottom w:val="nil"/>
          <w:right w:val="nil"/>
          <w:between w:val="nil"/>
        </w:pBdr>
        <w:ind w:left="720" w:hanging="720"/>
        <w:rPr>
          <w:color w:val="000000"/>
          <w:sz w:val="24"/>
          <w:szCs w:val="24"/>
        </w:rPr>
      </w:pPr>
    </w:p>
    <w:p w14:paraId="65556EAD" w14:textId="77777777" w:rsidR="00C51A93" w:rsidRPr="001A55EF" w:rsidRDefault="001A55EF">
      <w:pPr>
        <w:pStyle w:val="Normal1"/>
        <w:numPr>
          <w:ilvl w:val="0"/>
          <w:numId w:val="34"/>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 xml:space="preserve">The resulting FIP must be signed by the case manager and all adult customers and retained as a part of the case record. </w:t>
      </w:r>
    </w:p>
    <w:p w14:paraId="1983D365" w14:textId="77777777" w:rsidR="00C51A93" w:rsidRPr="001A55EF" w:rsidRDefault="00C51A93">
      <w:pPr>
        <w:pStyle w:val="Normal1"/>
        <w:pBdr>
          <w:top w:val="nil"/>
          <w:left w:val="nil"/>
          <w:bottom w:val="nil"/>
          <w:right w:val="nil"/>
          <w:between w:val="nil"/>
        </w:pBdr>
        <w:tabs>
          <w:tab w:val="center" w:pos="4320"/>
          <w:tab w:val="right" w:pos="8640"/>
        </w:tabs>
        <w:ind w:left="1440"/>
        <w:rPr>
          <w:color w:val="000000"/>
          <w:sz w:val="24"/>
          <w:szCs w:val="24"/>
        </w:rPr>
      </w:pPr>
    </w:p>
    <w:p w14:paraId="7151766C" w14:textId="77777777" w:rsidR="00C51A93" w:rsidRPr="001A55EF" w:rsidRDefault="001A55EF">
      <w:pPr>
        <w:pStyle w:val="Normal1"/>
        <w:numPr>
          <w:ilvl w:val="0"/>
          <w:numId w:val="30"/>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 xml:space="preserve">In the event that no changes are needed, the FIP must be signed by all adult customers and the case manager with the current date. </w:t>
      </w:r>
    </w:p>
    <w:p w14:paraId="5D38F7EE" w14:textId="77777777" w:rsidR="00C51A93" w:rsidRPr="001A55EF" w:rsidRDefault="001A55EF">
      <w:pPr>
        <w:pStyle w:val="Normal1"/>
        <w:numPr>
          <w:ilvl w:val="0"/>
          <w:numId w:val="30"/>
        </w:numPr>
        <w:pBdr>
          <w:top w:val="nil"/>
          <w:left w:val="nil"/>
          <w:bottom w:val="nil"/>
          <w:right w:val="nil"/>
          <w:between w:val="nil"/>
        </w:pBdr>
        <w:tabs>
          <w:tab w:val="center" w:pos="4320"/>
          <w:tab w:val="right" w:pos="8640"/>
        </w:tabs>
        <w:spacing w:after="180"/>
        <w:ind w:left="1440"/>
        <w:rPr>
          <w:color w:val="000000"/>
          <w:sz w:val="24"/>
          <w:szCs w:val="24"/>
        </w:rPr>
      </w:pPr>
      <w:r w:rsidRPr="001A55EF">
        <w:rPr>
          <w:color w:val="000000"/>
          <w:sz w:val="24"/>
          <w:szCs w:val="24"/>
        </w:rPr>
        <w:t xml:space="preserve">If no changes are needed and the FIP is less than 30 days old, a new plan does not need to be signed. </w:t>
      </w:r>
    </w:p>
    <w:p w14:paraId="6D8C5879" w14:textId="77777777" w:rsidR="00C51A93" w:rsidRPr="001A55EF" w:rsidRDefault="001A55EF">
      <w:pPr>
        <w:pStyle w:val="Normal1"/>
        <w:numPr>
          <w:ilvl w:val="0"/>
          <w:numId w:val="34"/>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Input system narration stating the </w:t>
      </w:r>
      <w:r w:rsidRPr="001A55EF">
        <w:rPr>
          <w:sz w:val="24"/>
          <w:szCs w:val="24"/>
        </w:rPr>
        <w:t>A</w:t>
      </w:r>
      <w:r w:rsidRPr="001A55EF">
        <w:rPr>
          <w:color w:val="000000"/>
          <w:sz w:val="24"/>
          <w:szCs w:val="24"/>
        </w:rPr>
        <w:t xml:space="preserve">ssessment and FIP were reviewed, updated, and signed. </w:t>
      </w:r>
    </w:p>
    <w:p w14:paraId="3C2B1331" w14:textId="77777777" w:rsidR="00C51A93" w:rsidRPr="001A55EF" w:rsidRDefault="001A55EF">
      <w:pPr>
        <w:pStyle w:val="Normal1"/>
        <w:numPr>
          <w:ilvl w:val="0"/>
          <w:numId w:val="34"/>
        </w:numPr>
        <w:pBdr>
          <w:top w:val="nil"/>
          <w:left w:val="nil"/>
          <w:bottom w:val="nil"/>
          <w:right w:val="nil"/>
          <w:between w:val="nil"/>
        </w:pBdr>
        <w:tabs>
          <w:tab w:val="center" w:pos="4320"/>
          <w:tab w:val="right" w:pos="8640"/>
        </w:tabs>
        <w:spacing w:after="180"/>
        <w:rPr>
          <w:sz w:val="24"/>
          <w:szCs w:val="24"/>
        </w:rPr>
      </w:pPr>
      <w:r w:rsidRPr="001A55EF">
        <w:rPr>
          <w:sz w:val="24"/>
          <w:szCs w:val="24"/>
        </w:rPr>
        <w:t>All documents are to be attached to the case record (uploaded into ECMS).</w:t>
      </w:r>
    </w:p>
    <w:p w14:paraId="5B8C14BE" w14:textId="77777777" w:rsidR="00C51A93" w:rsidRPr="001A55EF" w:rsidRDefault="001A55EF">
      <w:pPr>
        <w:pStyle w:val="Normal1"/>
        <w:numPr>
          <w:ilvl w:val="0"/>
          <w:numId w:val="12"/>
        </w:numPr>
        <w:pBdr>
          <w:top w:val="nil"/>
          <w:left w:val="nil"/>
          <w:bottom w:val="nil"/>
          <w:right w:val="nil"/>
          <w:between w:val="nil"/>
        </w:pBdr>
        <w:tabs>
          <w:tab w:val="center" w:pos="4320"/>
          <w:tab w:val="right" w:pos="8640"/>
        </w:tabs>
        <w:spacing w:after="180"/>
        <w:rPr>
          <w:color w:val="000000"/>
          <w:sz w:val="24"/>
          <w:szCs w:val="24"/>
        </w:rPr>
      </w:pPr>
      <w:r w:rsidRPr="001A55EF">
        <w:rPr>
          <w:sz w:val="24"/>
          <w:szCs w:val="24"/>
        </w:rPr>
        <w:t xml:space="preserve">Adults Receiving 58 Countable Months of TCA </w:t>
      </w:r>
    </w:p>
    <w:p w14:paraId="2804A3FA" w14:textId="77777777" w:rsidR="00C51A93" w:rsidRPr="001A55EF" w:rsidRDefault="001A55EF">
      <w:pPr>
        <w:pStyle w:val="Normal1"/>
        <w:numPr>
          <w:ilvl w:val="0"/>
          <w:numId w:val="32"/>
        </w:numPr>
        <w:pBdr>
          <w:top w:val="nil"/>
          <w:left w:val="nil"/>
          <w:bottom w:val="nil"/>
          <w:right w:val="nil"/>
          <w:between w:val="nil"/>
        </w:pBdr>
        <w:tabs>
          <w:tab w:val="center" w:pos="4320"/>
          <w:tab w:val="right" w:pos="8640"/>
        </w:tabs>
        <w:ind w:left="1080"/>
        <w:rPr>
          <w:color w:val="000000"/>
          <w:sz w:val="24"/>
          <w:szCs w:val="24"/>
        </w:rPr>
      </w:pPr>
      <w:r w:rsidRPr="001A55EF">
        <w:rPr>
          <w:color w:val="000000"/>
          <w:sz w:val="24"/>
          <w:szCs w:val="24"/>
        </w:rPr>
        <w:t>When an adult in the assistance unit has received TCA for 5</w:t>
      </w:r>
      <w:r w:rsidRPr="001A55EF">
        <w:rPr>
          <w:sz w:val="24"/>
          <w:szCs w:val="24"/>
        </w:rPr>
        <w:t>8</w:t>
      </w:r>
      <w:r w:rsidRPr="001A55EF">
        <w:rPr>
          <w:color w:val="000000"/>
          <w:sz w:val="24"/>
          <w:szCs w:val="24"/>
        </w:rPr>
        <w:t xml:space="preserve"> countable months, the case manager must issue a notice to the </w:t>
      </w:r>
      <w:r w:rsidRPr="001A55EF">
        <w:rPr>
          <w:sz w:val="24"/>
          <w:szCs w:val="24"/>
        </w:rPr>
        <w:t xml:space="preserve">household instructing them to complete a face-to-face interview within 30 days of the notice. </w:t>
      </w:r>
    </w:p>
    <w:p w14:paraId="55137753" w14:textId="77777777" w:rsidR="00C51A93" w:rsidRPr="001A55EF" w:rsidRDefault="00C51A93">
      <w:pPr>
        <w:pStyle w:val="Normal1"/>
        <w:pBdr>
          <w:top w:val="nil"/>
          <w:left w:val="nil"/>
          <w:bottom w:val="nil"/>
          <w:right w:val="nil"/>
          <w:between w:val="nil"/>
        </w:pBdr>
        <w:tabs>
          <w:tab w:val="center" w:pos="4320"/>
          <w:tab w:val="right" w:pos="8640"/>
        </w:tabs>
        <w:rPr>
          <w:rFonts w:eastAsia="Arial"/>
          <w:color w:val="000000"/>
          <w:sz w:val="24"/>
          <w:szCs w:val="24"/>
        </w:rPr>
      </w:pPr>
    </w:p>
    <w:p w14:paraId="66D58C42" w14:textId="77777777" w:rsidR="00C51A93" w:rsidRPr="001A55EF" w:rsidRDefault="001A55EF">
      <w:pPr>
        <w:pStyle w:val="Normal1"/>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313.4 A</w:t>
      </w:r>
      <w:r w:rsidRPr="001A55EF">
        <w:rPr>
          <w:sz w:val="24"/>
          <w:szCs w:val="24"/>
        </w:rPr>
        <w:t xml:space="preserve">dults Who Have Received </w:t>
      </w:r>
      <w:r w:rsidRPr="001A55EF">
        <w:rPr>
          <w:color w:val="000000"/>
          <w:sz w:val="24"/>
          <w:szCs w:val="24"/>
        </w:rPr>
        <w:t xml:space="preserve">59-60 Countable Months of TCA </w:t>
      </w:r>
    </w:p>
    <w:p w14:paraId="2972A967" w14:textId="77777777" w:rsidR="00C51A93" w:rsidRPr="001A55EF" w:rsidRDefault="001A55EF">
      <w:pPr>
        <w:pStyle w:val="Normal1"/>
        <w:numPr>
          <w:ilvl w:val="0"/>
          <w:numId w:val="13"/>
        </w:numPr>
        <w:pBdr>
          <w:top w:val="nil"/>
          <w:left w:val="nil"/>
          <w:bottom w:val="nil"/>
          <w:right w:val="nil"/>
          <w:between w:val="nil"/>
        </w:pBdr>
        <w:tabs>
          <w:tab w:val="center" w:pos="4320"/>
          <w:tab w:val="right" w:pos="8640"/>
        </w:tabs>
        <w:rPr>
          <w:color w:val="000000"/>
          <w:sz w:val="24"/>
          <w:szCs w:val="24"/>
        </w:rPr>
      </w:pPr>
      <w:r w:rsidRPr="001A55EF">
        <w:rPr>
          <w:sz w:val="24"/>
          <w:szCs w:val="24"/>
        </w:rPr>
        <w:t xml:space="preserve">During the 59-60 countable month, the case manager and household must complete the last face-to-face interview of the 60-month counter. </w:t>
      </w:r>
    </w:p>
    <w:p w14:paraId="2ED99DB3" w14:textId="77777777" w:rsidR="00C51A93" w:rsidRPr="001A55EF" w:rsidRDefault="00C51A93">
      <w:pPr>
        <w:pStyle w:val="Normal1"/>
        <w:pBdr>
          <w:top w:val="nil"/>
          <w:left w:val="nil"/>
          <w:bottom w:val="nil"/>
          <w:right w:val="nil"/>
          <w:between w:val="nil"/>
        </w:pBdr>
        <w:tabs>
          <w:tab w:val="center" w:pos="4320"/>
          <w:tab w:val="right" w:pos="8640"/>
        </w:tabs>
        <w:ind w:left="720"/>
        <w:rPr>
          <w:sz w:val="24"/>
          <w:szCs w:val="24"/>
        </w:rPr>
      </w:pPr>
    </w:p>
    <w:p w14:paraId="6D83A83A" w14:textId="77777777" w:rsidR="00C51A93" w:rsidRPr="001A55EF" w:rsidRDefault="001A55EF">
      <w:pPr>
        <w:pStyle w:val="Normal1"/>
        <w:numPr>
          <w:ilvl w:val="1"/>
          <w:numId w:val="13"/>
        </w:numPr>
        <w:pBdr>
          <w:top w:val="nil"/>
          <w:left w:val="nil"/>
          <w:bottom w:val="nil"/>
          <w:right w:val="nil"/>
          <w:between w:val="nil"/>
        </w:pBdr>
        <w:tabs>
          <w:tab w:val="center" w:pos="4320"/>
          <w:tab w:val="right" w:pos="8640"/>
        </w:tabs>
        <w:rPr>
          <w:sz w:val="24"/>
          <w:szCs w:val="24"/>
        </w:rPr>
      </w:pPr>
      <w:r w:rsidRPr="001A55EF">
        <w:rPr>
          <w:sz w:val="24"/>
          <w:szCs w:val="24"/>
        </w:rPr>
        <w:t>If the household fails to complete their interview, the case manager must implement the case closure process, which includes issuing a notice of adverse action.</w:t>
      </w:r>
    </w:p>
    <w:p w14:paraId="6ED9AEDB" w14:textId="77777777" w:rsidR="00C51A93" w:rsidRPr="001A55EF" w:rsidRDefault="00C51A93">
      <w:pPr>
        <w:pStyle w:val="Normal1"/>
        <w:pBdr>
          <w:top w:val="nil"/>
          <w:left w:val="nil"/>
          <w:bottom w:val="nil"/>
          <w:right w:val="nil"/>
          <w:between w:val="nil"/>
        </w:pBdr>
        <w:tabs>
          <w:tab w:val="center" w:pos="4320"/>
          <w:tab w:val="right" w:pos="8640"/>
        </w:tabs>
        <w:rPr>
          <w:sz w:val="24"/>
          <w:szCs w:val="24"/>
        </w:rPr>
      </w:pPr>
    </w:p>
    <w:p w14:paraId="3015F614" w14:textId="77777777" w:rsidR="00C51A93" w:rsidRPr="001A55EF" w:rsidRDefault="001A55EF">
      <w:pPr>
        <w:pStyle w:val="Normal1"/>
        <w:numPr>
          <w:ilvl w:val="0"/>
          <w:numId w:val="13"/>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lastRenderedPageBreak/>
        <w:t xml:space="preserve">When an adult customer has received TCA benefits for </w:t>
      </w:r>
      <w:r w:rsidRPr="001A55EF">
        <w:rPr>
          <w:sz w:val="24"/>
          <w:szCs w:val="24"/>
        </w:rPr>
        <w:t>59-</w:t>
      </w:r>
      <w:r w:rsidRPr="001A55EF">
        <w:rPr>
          <w:color w:val="000000"/>
          <w:sz w:val="24"/>
          <w:szCs w:val="24"/>
        </w:rPr>
        <w:t xml:space="preserve">60 countable months, the case manager must determine if the customer meets the requirements for the hardship exemption during the interview.  </w:t>
      </w:r>
    </w:p>
    <w:p w14:paraId="558E341B" w14:textId="77777777" w:rsidR="00C51A93" w:rsidRPr="001A55EF" w:rsidRDefault="00C51A93">
      <w:pPr>
        <w:pStyle w:val="Normal1"/>
        <w:pBdr>
          <w:top w:val="nil"/>
          <w:left w:val="nil"/>
          <w:bottom w:val="nil"/>
          <w:right w:val="nil"/>
          <w:between w:val="nil"/>
        </w:pBdr>
        <w:tabs>
          <w:tab w:val="center" w:pos="4320"/>
          <w:tab w:val="right" w:pos="8640"/>
        </w:tabs>
        <w:ind w:left="720"/>
        <w:rPr>
          <w:sz w:val="24"/>
          <w:szCs w:val="24"/>
        </w:rPr>
      </w:pPr>
    </w:p>
    <w:p w14:paraId="4B71DDA7" w14:textId="77777777" w:rsidR="00C51A93" w:rsidRPr="001A55EF" w:rsidRDefault="001A55EF">
      <w:pPr>
        <w:pStyle w:val="Normal1"/>
        <w:numPr>
          <w:ilvl w:val="0"/>
          <w:numId w:val="13"/>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Grant the family a hardship exemption when:</w:t>
      </w:r>
    </w:p>
    <w:p w14:paraId="6A513472" w14:textId="77777777" w:rsidR="00C51A93" w:rsidRPr="001A55EF" w:rsidRDefault="00C51A93">
      <w:pPr>
        <w:pStyle w:val="Normal1"/>
        <w:pBdr>
          <w:top w:val="nil"/>
          <w:left w:val="nil"/>
          <w:bottom w:val="nil"/>
          <w:right w:val="nil"/>
          <w:between w:val="nil"/>
        </w:pBdr>
        <w:tabs>
          <w:tab w:val="center" w:pos="4320"/>
          <w:tab w:val="right" w:pos="8640"/>
        </w:tabs>
        <w:ind w:left="720"/>
        <w:rPr>
          <w:rFonts w:eastAsia="Arial"/>
          <w:color w:val="000000"/>
          <w:sz w:val="24"/>
          <w:szCs w:val="24"/>
        </w:rPr>
      </w:pPr>
    </w:p>
    <w:p w14:paraId="4855DF04" w14:textId="77777777" w:rsidR="00C51A93" w:rsidRPr="001A55EF" w:rsidRDefault="001A55EF">
      <w:pPr>
        <w:pStyle w:val="Normal1"/>
        <w:numPr>
          <w:ilvl w:val="0"/>
          <w:numId w:val="1"/>
        </w:numPr>
        <w:pBdr>
          <w:top w:val="nil"/>
          <w:left w:val="nil"/>
          <w:bottom w:val="nil"/>
          <w:right w:val="nil"/>
          <w:between w:val="nil"/>
        </w:pBdr>
        <w:tabs>
          <w:tab w:val="center" w:pos="4320"/>
          <w:tab w:val="right" w:pos="8640"/>
        </w:tabs>
        <w:ind w:left="1080" w:hanging="360"/>
        <w:rPr>
          <w:sz w:val="24"/>
          <w:szCs w:val="24"/>
        </w:rPr>
      </w:pPr>
      <w:r w:rsidRPr="001A55EF">
        <w:rPr>
          <w:color w:val="000000"/>
          <w:sz w:val="24"/>
          <w:szCs w:val="24"/>
        </w:rPr>
        <w:t>The customer has been unable to obtain or retain employment due to circumstances beyond his or her control, and despite valid attempts to do so. Examples of such circumstances include, but are not limited to:</w:t>
      </w:r>
    </w:p>
    <w:p w14:paraId="215981FC" w14:textId="77777777" w:rsidR="00C51A93" w:rsidRPr="001A55EF" w:rsidRDefault="001A55EF">
      <w:pPr>
        <w:pStyle w:val="Normal1"/>
        <w:numPr>
          <w:ilvl w:val="0"/>
          <w:numId w:val="3"/>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medical conditions of the customer, spouse or other dependent household member;</w:t>
      </w:r>
    </w:p>
    <w:p w14:paraId="01DC58BF" w14:textId="77777777" w:rsidR="00C51A93" w:rsidRPr="001A55EF" w:rsidRDefault="001A55EF">
      <w:pPr>
        <w:pStyle w:val="Normal1"/>
        <w:numPr>
          <w:ilvl w:val="0"/>
          <w:numId w:val="3"/>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experiencing mental health or substance use issues;</w:t>
      </w:r>
    </w:p>
    <w:p w14:paraId="7D4553B3" w14:textId="77777777" w:rsidR="00C51A93" w:rsidRPr="001A55EF" w:rsidRDefault="001A55EF">
      <w:pPr>
        <w:pStyle w:val="Normal1"/>
        <w:numPr>
          <w:ilvl w:val="0"/>
          <w:numId w:val="3"/>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homelessness or at imminent risk of homelessness;</w:t>
      </w:r>
    </w:p>
    <w:p w14:paraId="67A902B2" w14:textId="77777777" w:rsidR="00C51A93" w:rsidRPr="001A55EF" w:rsidRDefault="001A55EF">
      <w:pPr>
        <w:pStyle w:val="Normal1"/>
        <w:numPr>
          <w:ilvl w:val="0"/>
          <w:numId w:val="3"/>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domestic violence;</w:t>
      </w:r>
    </w:p>
    <w:p w14:paraId="59D96391" w14:textId="77777777" w:rsidR="00C51A93" w:rsidRPr="001A55EF" w:rsidRDefault="001A55EF">
      <w:pPr>
        <w:pStyle w:val="Normal1"/>
        <w:numPr>
          <w:ilvl w:val="0"/>
          <w:numId w:val="3"/>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significant transportation barriers;</w:t>
      </w:r>
    </w:p>
    <w:p w14:paraId="03CDAA04" w14:textId="77777777" w:rsidR="00C51A93" w:rsidRPr="001A55EF" w:rsidRDefault="001A55EF">
      <w:pPr>
        <w:pStyle w:val="Normal1"/>
        <w:numPr>
          <w:ilvl w:val="0"/>
          <w:numId w:val="3"/>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childcare barriers;</w:t>
      </w:r>
    </w:p>
    <w:p w14:paraId="040003FE" w14:textId="77777777" w:rsidR="00C51A93" w:rsidRPr="001A55EF" w:rsidRDefault="001A55EF">
      <w:pPr>
        <w:pStyle w:val="Normal1"/>
        <w:numPr>
          <w:ilvl w:val="0"/>
          <w:numId w:val="3"/>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 xml:space="preserve">lack of education, skills, and job training; and </w:t>
      </w:r>
    </w:p>
    <w:p w14:paraId="0FA5E505" w14:textId="77777777" w:rsidR="00C51A93" w:rsidRPr="001A55EF" w:rsidRDefault="001A55EF">
      <w:pPr>
        <w:pStyle w:val="Normal1"/>
        <w:numPr>
          <w:ilvl w:val="0"/>
          <w:numId w:val="3"/>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criminal history.</w:t>
      </w:r>
    </w:p>
    <w:p w14:paraId="6A4F97B4" w14:textId="77777777" w:rsidR="00C51A93" w:rsidRPr="001A55EF" w:rsidRDefault="00C51A93">
      <w:pPr>
        <w:pStyle w:val="Normal1"/>
        <w:pBdr>
          <w:top w:val="nil"/>
          <w:left w:val="nil"/>
          <w:bottom w:val="nil"/>
          <w:right w:val="nil"/>
          <w:between w:val="nil"/>
        </w:pBdr>
        <w:tabs>
          <w:tab w:val="center" w:pos="4320"/>
          <w:tab w:val="right" w:pos="8640"/>
        </w:tabs>
        <w:ind w:left="2160"/>
        <w:rPr>
          <w:color w:val="000000"/>
          <w:sz w:val="24"/>
          <w:szCs w:val="24"/>
        </w:rPr>
      </w:pPr>
    </w:p>
    <w:p w14:paraId="0A7BB8A6" w14:textId="77777777" w:rsidR="00C51A93" w:rsidRPr="001A55EF" w:rsidRDefault="001A55EF">
      <w:pPr>
        <w:pStyle w:val="Normal1"/>
        <w:numPr>
          <w:ilvl w:val="0"/>
          <w:numId w:val="1"/>
        </w:numPr>
        <w:pBdr>
          <w:top w:val="nil"/>
          <w:left w:val="nil"/>
          <w:bottom w:val="nil"/>
          <w:right w:val="nil"/>
          <w:between w:val="nil"/>
        </w:pBdr>
        <w:tabs>
          <w:tab w:val="center" w:pos="4320"/>
          <w:tab w:val="right" w:pos="8640"/>
        </w:tabs>
        <w:ind w:left="1080" w:hanging="360"/>
        <w:rPr>
          <w:color w:val="000000"/>
          <w:sz w:val="24"/>
          <w:szCs w:val="24"/>
        </w:rPr>
      </w:pPr>
      <w:r w:rsidRPr="001A55EF">
        <w:rPr>
          <w:color w:val="000000"/>
          <w:sz w:val="24"/>
          <w:szCs w:val="24"/>
        </w:rPr>
        <w:t>There is</w:t>
      </w:r>
      <w:r w:rsidRPr="001A55EF">
        <w:rPr>
          <w:sz w:val="24"/>
          <w:szCs w:val="24"/>
        </w:rPr>
        <w:t xml:space="preserve"> an initial and current A</w:t>
      </w:r>
      <w:r w:rsidRPr="001A55EF">
        <w:rPr>
          <w:color w:val="000000"/>
          <w:sz w:val="24"/>
          <w:szCs w:val="24"/>
        </w:rPr>
        <w:t>ssessment</w:t>
      </w:r>
      <w:r w:rsidRPr="001A55EF">
        <w:rPr>
          <w:sz w:val="24"/>
          <w:szCs w:val="24"/>
        </w:rPr>
        <w:t xml:space="preserve"> which includes a customer statement as to the reason for the continued reliance on TCA. </w:t>
      </w:r>
      <w:r>
        <w:rPr>
          <w:color w:val="000000"/>
          <w:sz w:val="24"/>
          <w:szCs w:val="24"/>
        </w:rPr>
        <w:t>(S</w:t>
      </w:r>
      <w:r w:rsidRPr="001A55EF">
        <w:rPr>
          <w:color w:val="000000"/>
          <w:sz w:val="24"/>
          <w:szCs w:val="24"/>
        </w:rPr>
        <w:t>ee Section 204 of the TCA Manual for spe</w:t>
      </w:r>
      <w:r>
        <w:rPr>
          <w:color w:val="000000"/>
          <w:sz w:val="24"/>
          <w:szCs w:val="24"/>
        </w:rPr>
        <w:t>cific Assessment requirements.)</w:t>
      </w:r>
    </w:p>
    <w:p w14:paraId="47676D21" w14:textId="77777777" w:rsidR="00C51A93" w:rsidRPr="001A55EF" w:rsidRDefault="00C51A93">
      <w:pPr>
        <w:pStyle w:val="Normal1"/>
        <w:pBdr>
          <w:top w:val="nil"/>
          <w:left w:val="nil"/>
          <w:bottom w:val="nil"/>
          <w:right w:val="nil"/>
          <w:between w:val="nil"/>
        </w:pBdr>
        <w:tabs>
          <w:tab w:val="center" w:pos="4320"/>
          <w:tab w:val="right" w:pos="8640"/>
        </w:tabs>
        <w:ind w:left="1440"/>
        <w:rPr>
          <w:sz w:val="24"/>
          <w:szCs w:val="24"/>
        </w:rPr>
      </w:pPr>
    </w:p>
    <w:p w14:paraId="65D26700" w14:textId="77777777" w:rsidR="00C51A93" w:rsidRPr="001A55EF" w:rsidRDefault="001A55EF">
      <w:pPr>
        <w:pStyle w:val="Normal1"/>
        <w:pBdr>
          <w:top w:val="nil"/>
          <w:left w:val="nil"/>
          <w:bottom w:val="nil"/>
          <w:right w:val="nil"/>
          <w:between w:val="nil"/>
        </w:pBdr>
        <w:tabs>
          <w:tab w:val="center" w:pos="4320"/>
          <w:tab w:val="right" w:pos="8640"/>
        </w:tabs>
        <w:ind w:left="1440"/>
        <w:rPr>
          <w:sz w:val="24"/>
          <w:szCs w:val="24"/>
        </w:rPr>
      </w:pPr>
      <w:r w:rsidRPr="001A55EF">
        <w:rPr>
          <w:b/>
          <w:sz w:val="24"/>
          <w:szCs w:val="24"/>
        </w:rPr>
        <w:t>Note</w:t>
      </w:r>
      <w:r w:rsidRPr="001A55EF">
        <w:rPr>
          <w:sz w:val="24"/>
          <w:szCs w:val="24"/>
        </w:rPr>
        <w:t>: The lack of an initial Assessment does not preclude a customer from receiving a Hardship Exemption.</w:t>
      </w:r>
    </w:p>
    <w:p w14:paraId="53C646F0" w14:textId="77777777" w:rsidR="00C51A93" w:rsidRPr="001A55EF" w:rsidRDefault="00C51A93">
      <w:pPr>
        <w:pStyle w:val="Normal1"/>
        <w:pBdr>
          <w:top w:val="nil"/>
          <w:left w:val="nil"/>
          <w:bottom w:val="nil"/>
          <w:right w:val="nil"/>
          <w:between w:val="nil"/>
        </w:pBdr>
        <w:tabs>
          <w:tab w:val="center" w:pos="4320"/>
          <w:tab w:val="right" w:pos="8640"/>
        </w:tabs>
        <w:ind w:left="1440"/>
        <w:rPr>
          <w:color w:val="000000"/>
          <w:sz w:val="24"/>
          <w:szCs w:val="24"/>
        </w:rPr>
      </w:pPr>
    </w:p>
    <w:p w14:paraId="789C3A27" w14:textId="77777777" w:rsidR="00C51A93" w:rsidRPr="001A55EF" w:rsidRDefault="001A55EF">
      <w:pPr>
        <w:pStyle w:val="Normal1"/>
        <w:numPr>
          <w:ilvl w:val="0"/>
          <w:numId w:val="1"/>
        </w:numPr>
        <w:pBdr>
          <w:top w:val="nil"/>
          <w:left w:val="nil"/>
          <w:bottom w:val="nil"/>
          <w:right w:val="nil"/>
          <w:between w:val="nil"/>
        </w:pBdr>
        <w:tabs>
          <w:tab w:val="center" w:pos="4320"/>
          <w:tab w:val="right" w:pos="8640"/>
        </w:tabs>
        <w:ind w:left="1080" w:hanging="360"/>
        <w:rPr>
          <w:color w:val="000000"/>
          <w:sz w:val="24"/>
          <w:szCs w:val="24"/>
        </w:rPr>
      </w:pPr>
      <w:r w:rsidRPr="001A55EF">
        <w:rPr>
          <w:color w:val="000000"/>
          <w:sz w:val="24"/>
          <w:szCs w:val="24"/>
        </w:rPr>
        <w:t>There is a FIP formulated by the customer and the case manager which states (see Section 205 of the TCA Manual for specific FIP requirements):</w:t>
      </w:r>
    </w:p>
    <w:p w14:paraId="1C6FE9A0" w14:textId="77777777" w:rsidR="00C51A93" w:rsidRPr="001A55EF" w:rsidRDefault="001A55EF">
      <w:pPr>
        <w:pStyle w:val="Normal1"/>
        <w:numPr>
          <w:ilvl w:val="0"/>
          <w:numId w:val="8"/>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The activities and other actions that customer is expected to complete;</w:t>
      </w:r>
    </w:p>
    <w:p w14:paraId="0C62518E" w14:textId="77777777" w:rsidR="00C51A93" w:rsidRPr="001A55EF" w:rsidRDefault="001A55EF">
      <w:pPr>
        <w:pStyle w:val="Normal1"/>
        <w:numPr>
          <w:ilvl w:val="0"/>
          <w:numId w:val="8"/>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The date by which all activities and other actions must be completed and,</w:t>
      </w:r>
    </w:p>
    <w:p w14:paraId="32DF716E" w14:textId="77777777" w:rsidR="00C51A93" w:rsidRPr="001A55EF" w:rsidRDefault="001A55EF">
      <w:pPr>
        <w:pStyle w:val="Normal1"/>
        <w:numPr>
          <w:ilvl w:val="0"/>
          <w:numId w:val="8"/>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Supportive services the local department is expected to provide to the family.</w:t>
      </w:r>
    </w:p>
    <w:p w14:paraId="410F4F52" w14:textId="77777777" w:rsidR="00C51A93" w:rsidRPr="001A55EF" w:rsidRDefault="00C51A93">
      <w:pPr>
        <w:pStyle w:val="Normal1"/>
        <w:pBdr>
          <w:top w:val="nil"/>
          <w:left w:val="nil"/>
          <w:bottom w:val="nil"/>
          <w:right w:val="nil"/>
          <w:between w:val="nil"/>
        </w:pBdr>
        <w:tabs>
          <w:tab w:val="center" w:pos="4320"/>
          <w:tab w:val="right" w:pos="8640"/>
        </w:tabs>
        <w:ind w:left="1440"/>
        <w:rPr>
          <w:rFonts w:eastAsia="Arial"/>
          <w:color w:val="000000"/>
          <w:sz w:val="24"/>
          <w:szCs w:val="24"/>
        </w:rPr>
      </w:pPr>
    </w:p>
    <w:p w14:paraId="0362C5C6" w14:textId="77777777" w:rsidR="00C51A93" w:rsidRPr="001A55EF" w:rsidRDefault="001A55EF">
      <w:pPr>
        <w:pStyle w:val="Normal1"/>
        <w:numPr>
          <w:ilvl w:val="0"/>
          <w:numId w:val="1"/>
        </w:numPr>
        <w:pBdr>
          <w:top w:val="nil"/>
          <w:left w:val="nil"/>
          <w:bottom w:val="nil"/>
          <w:right w:val="nil"/>
          <w:between w:val="nil"/>
        </w:pBdr>
        <w:tabs>
          <w:tab w:val="center" w:pos="4320"/>
          <w:tab w:val="right" w:pos="8640"/>
        </w:tabs>
        <w:ind w:left="1080" w:hanging="360"/>
        <w:rPr>
          <w:color w:val="000000"/>
          <w:sz w:val="24"/>
          <w:szCs w:val="24"/>
        </w:rPr>
      </w:pPr>
      <w:r w:rsidRPr="001A55EF">
        <w:rPr>
          <w:color w:val="000000"/>
          <w:sz w:val="24"/>
          <w:szCs w:val="24"/>
        </w:rPr>
        <w:t>Documentation in the case record shows the customer has:</w:t>
      </w:r>
    </w:p>
    <w:p w14:paraId="7F49ED41" w14:textId="77777777" w:rsidR="00C51A93" w:rsidRPr="001A55EF" w:rsidRDefault="001A55EF">
      <w:pPr>
        <w:pStyle w:val="Normal1"/>
        <w:numPr>
          <w:ilvl w:val="0"/>
          <w:numId w:val="15"/>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Justification Type 1:</w:t>
      </w:r>
    </w:p>
    <w:p w14:paraId="521FDCE2" w14:textId="77777777" w:rsidR="00C51A93" w:rsidRPr="001A55EF" w:rsidRDefault="001A55EF">
      <w:pPr>
        <w:pStyle w:val="Normal1"/>
        <w:numPr>
          <w:ilvl w:val="0"/>
          <w:numId w:val="29"/>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Been offered or provided supportive services by the local department as stated in the state plan.</w:t>
      </w:r>
    </w:p>
    <w:p w14:paraId="2B69B720" w14:textId="77777777" w:rsidR="00C51A93" w:rsidRPr="001A55EF" w:rsidRDefault="001A55EF">
      <w:pPr>
        <w:pStyle w:val="Normal1"/>
        <w:numPr>
          <w:ilvl w:val="0"/>
          <w:numId w:val="29"/>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Demonstrated a good faith effort to participate in work activities that may include finding and keeping a job; and</w:t>
      </w:r>
    </w:p>
    <w:p w14:paraId="11A3051E" w14:textId="77777777" w:rsidR="00C51A93" w:rsidRPr="001A55EF" w:rsidRDefault="001A55EF">
      <w:pPr>
        <w:pStyle w:val="Normal1"/>
        <w:numPr>
          <w:ilvl w:val="0"/>
          <w:numId w:val="29"/>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Experienced significant barriers beyond the customer’s control that prevented finding and keeping a job.</w:t>
      </w:r>
    </w:p>
    <w:p w14:paraId="3608161B" w14:textId="77777777" w:rsidR="00C51A93" w:rsidRPr="001A55EF" w:rsidRDefault="00C51A93">
      <w:pPr>
        <w:pStyle w:val="Normal1"/>
        <w:pBdr>
          <w:top w:val="nil"/>
          <w:left w:val="nil"/>
          <w:bottom w:val="nil"/>
          <w:right w:val="nil"/>
          <w:between w:val="nil"/>
        </w:pBdr>
        <w:tabs>
          <w:tab w:val="center" w:pos="4320"/>
          <w:tab w:val="right" w:pos="8640"/>
        </w:tabs>
        <w:ind w:left="2160"/>
        <w:rPr>
          <w:color w:val="000000"/>
          <w:sz w:val="24"/>
          <w:szCs w:val="24"/>
        </w:rPr>
      </w:pPr>
    </w:p>
    <w:p w14:paraId="6F44EB36" w14:textId="77777777" w:rsidR="00C51A93" w:rsidRPr="001A55EF" w:rsidRDefault="001A55EF">
      <w:pPr>
        <w:pStyle w:val="Normal1"/>
        <w:pBdr>
          <w:top w:val="nil"/>
          <w:left w:val="nil"/>
          <w:bottom w:val="nil"/>
          <w:right w:val="nil"/>
          <w:between w:val="nil"/>
        </w:pBdr>
        <w:tabs>
          <w:tab w:val="left" w:pos="720"/>
        </w:tabs>
        <w:ind w:left="1440"/>
        <w:rPr>
          <w:color w:val="000000"/>
          <w:sz w:val="24"/>
          <w:szCs w:val="24"/>
        </w:rPr>
      </w:pPr>
      <w:r w:rsidRPr="001A55EF">
        <w:rPr>
          <w:color w:val="000000"/>
          <w:sz w:val="24"/>
          <w:szCs w:val="24"/>
        </w:rPr>
        <w:t>--OR--</w:t>
      </w:r>
    </w:p>
    <w:p w14:paraId="42007BEA" w14:textId="77777777" w:rsidR="00C51A93" w:rsidRPr="001A55EF" w:rsidRDefault="00C51A93">
      <w:pPr>
        <w:pStyle w:val="Normal1"/>
        <w:pBdr>
          <w:top w:val="nil"/>
          <w:left w:val="nil"/>
          <w:bottom w:val="nil"/>
          <w:right w:val="nil"/>
          <w:between w:val="nil"/>
        </w:pBdr>
        <w:tabs>
          <w:tab w:val="center" w:pos="4320"/>
          <w:tab w:val="right" w:pos="8640"/>
        </w:tabs>
        <w:rPr>
          <w:color w:val="000000"/>
          <w:sz w:val="24"/>
          <w:szCs w:val="24"/>
        </w:rPr>
      </w:pPr>
    </w:p>
    <w:p w14:paraId="279E9F3E" w14:textId="77777777" w:rsidR="00C51A93" w:rsidRPr="001A55EF" w:rsidRDefault="001A55EF">
      <w:pPr>
        <w:pStyle w:val="Normal1"/>
        <w:numPr>
          <w:ilvl w:val="0"/>
          <w:numId w:val="15"/>
        </w:numPr>
        <w:pBdr>
          <w:top w:val="nil"/>
          <w:left w:val="nil"/>
          <w:bottom w:val="nil"/>
          <w:right w:val="nil"/>
          <w:between w:val="nil"/>
        </w:pBdr>
        <w:tabs>
          <w:tab w:val="center" w:pos="4320"/>
          <w:tab w:val="right" w:pos="8640"/>
        </w:tabs>
        <w:ind w:left="1440"/>
        <w:rPr>
          <w:color w:val="000000"/>
          <w:sz w:val="24"/>
          <w:szCs w:val="24"/>
        </w:rPr>
      </w:pPr>
      <w:r w:rsidRPr="001A55EF">
        <w:rPr>
          <w:color w:val="000000"/>
          <w:sz w:val="24"/>
          <w:szCs w:val="24"/>
        </w:rPr>
        <w:t>Justification Type 2: The local department did not offer or provide the supportive services stated in the Independence Plan.</w:t>
      </w:r>
    </w:p>
    <w:p w14:paraId="0B4FE232" w14:textId="77777777" w:rsidR="00C51A93" w:rsidRPr="001A55EF" w:rsidRDefault="00C51A93">
      <w:pPr>
        <w:pStyle w:val="Normal1"/>
        <w:pBdr>
          <w:top w:val="nil"/>
          <w:left w:val="nil"/>
          <w:bottom w:val="nil"/>
          <w:right w:val="nil"/>
          <w:between w:val="nil"/>
        </w:pBdr>
        <w:tabs>
          <w:tab w:val="left" w:pos="360"/>
        </w:tabs>
        <w:rPr>
          <w:color w:val="000000"/>
          <w:sz w:val="24"/>
          <w:szCs w:val="24"/>
        </w:rPr>
      </w:pPr>
    </w:p>
    <w:p w14:paraId="12A55562" w14:textId="77777777" w:rsidR="00C51A93" w:rsidRPr="001A55EF" w:rsidRDefault="001A55EF">
      <w:pPr>
        <w:pStyle w:val="Normal1"/>
        <w:numPr>
          <w:ilvl w:val="0"/>
          <w:numId w:val="13"/>
        </w:numPr>
        <w:pBdr>
          <w:top w:val="nil"/>
          <w:left w:val="nil"/>
          <w:bottom w:val="nil"/>
          <w:right w:val="nil"/>
          <w:between w:val="nil"/>
        </w:pBdr>
        <w:tabs>
          <w:tab w:val="left" w:pos="360"/>
        </w:tabs>
        <w:rPr>
          <w:color w:val="000000"/>
          <w:sz w:val="24"/>
          <w:szCs w:val="24"/>
        </w:rPr>
      </w:pPr>
      <w:r w:rsidRPr="001A55EF">
        <w:rPr>
          <w:color w:val="000000"/>
          <w:sz w:val="24"/>
          <w:szCs w:val="24"/>
        </w:rPr>
        <w:t>Hardship Exemption Recommendation</w:t>
      </w:r>
    </w:p>
    <w:p w14:paraId="6BC9536F" w14:textId="77777777" w:rsidR="00C51A93" w:rsidRPr="001A55EF" w:rsidRDefault="001A55EF">
      <w:pPr>
        <w:pStyle w:val="Normal1"/>
        <w:pBdr>
          <w:top w:val="nil"/>
          <w:left w:val="nil"/>
          <w:bottom w:val="nil"/>
          <w:right w:val="nil"/>
          <w:between w:val="nil"/>
        </w:pBdr>
        <w:tabs>
          <w:tab w:val="left" w:pos="360"/>
        </w:tabs>
        <w:ind w:left="720"/>
        <w:rPr>
          <w:color w:val="000000"/>
          <w:sz w:val="24"/>
          <w:szCs w:val="24"/>
        </w:rPr>
      </w:pPr>
      <w:r w:rsidRPr="001A55EF">
        <w:rPr>
          <w:color w:val="000000"/>
          <w:sz w:val="24"/>
          <w:szCs w:val="24"/>
        </w:rPr>
        <w:t>A hardship exemption recommendation must include:</w:t>
      </w:r>
    </w:p>
    <w:p w14:paraId="2592CA6D" w14:textId="77777777" w:rsidR="00C51A93" w:rsidRPr="001A55EF" w:rsidRDefault="00C51A93">
      <w:pPr>
        <w:pStyle w:val="Normal1"/>
        <w:pBdr>
          <w:top w:val="nil"/>
          <w:left w:val="nil"/>
          <w:bottom w:val="nil"/>
          <w:right w:val="nil"/>
          <w:between w:val="nil"/>
        </w:pBdr>
        <w:tabs>
          <w:tab w:val="left" w:pos="360"/>
        </w:tabs>
        <w:ind w:left="720"/>
        <w:rPr>
          <w:color w:val="000000"/>
          <w:sz w:val="24"/>
          <w:szCs w:val="24"/>
        </w:rPr>
      </w:pPr>
    </w:p>
    <w:p w14:paraId="0B6C903E" w14:textId="77777777" w:rsidR="00C51A93" w:rsidRPr="001A55EF" w:rsidRDefault="001A55EF">
      <w:pPr>
        <w:pStyle w:val="Normal1"/>
        <w:numPr>
          <w:ilvl w:val="3"/>
          <w:numId w:val="13"/>
        </w:numPr>
        <w:pBdr>
          <w:top w:val="nil"/>
          <w:left w:val="nil"/>
          <w:bottom w:val="nil"/>
          <w:right w:val="nil"/>
          <w:between w:val="nil"/>
        </w:pBdr>
        <w:tabs>
          <w:tab w:val="left" w:pos="360"/>
        </w:tabs>
        <w:ind w:left="1170" w:hanging="450"/>
        <w:rPr>
          <w:color w:val="000000"/>
          <w:sz w:val="24"/>
          <w:szCs w:val="24"/>
        </w:rPr>
      </w:pPr>
      <w:r w:rsidRPr="001A55EF">
        <w:rPr>
          <w:color w:val="000000"/>
          <w:sz w:val="24"/>
          <w:szCs w:val="24"/>
        </w:rPr>
        <w:t xml:space="preserve">A completed </w:t>
      </w:r>
      <w:r w:rsidRPr="001A55EF">
        <w:rPr>
          <w:sz w:val="24"/>
          <w:szCs w:val="24"/>
        </w:rPr>
        <w:t>H</w:t>
      </w:r>
      <w:r w:rsidRPr="001A55EF">
        <w:rPr>
          <w:color w:val="000000"/>
          <w:sz w:val="24"/>
          <w:szCs w:val="24"/>
        </w:rPr>
        <w:t xml:space="preserve">ardship </w:t>
      </w:r>
      <w:r w:rsidRPr="001A55EF">
        <w:rPr>
          <w:sz w:val="24"/>
          <w:szCs w:val="24"/>
        </w:rPr>
        <w:t>E</w:t>
      </w:r>
      <w:r w:rsidRPr="001A55EF">
        <w:rPr>
          <w:color w:val="000000"/>
          <w:sz w:val="24"/>
          <w:szCs w:val="24"/>
        </w:rPr>
        <w:t xml:space="preserve">xemption </w:t>
      </w:r>
      <w:r w:rsidRPr="001A55EF">
        <w:rPr>
          <w:sz w:val="24"/>
          <w:szCs w:val="24"/>
        </w:rPr>
        <w:t>F</w:t>
      </w:r>
      <w:r w:rsidRPr="001A55EF">
        <w:rPr>
          <w:color w:val="000000"/>
          <w:sz w:val="24"/>
          <w:szCs w:val="24"/>
        </w:rPr>
        <w:t>orm signed by all necessary parties</w:t>
      </w:r>
      <w:r w:rsidRPr="001A55EF">
        <w:rPr>
          <w:sz w:val="24"/>
          <w:szCs w:val="24"/>
        </w:rPr>
        <w:t>.</w:t>
      </w:r>
      <w:r w:rsidRPr="001A55EF">
        <w:rPr>
          <w:color w:val="000000"/>
          <w:sz w:val="24"/>
          <w:szCs w:val="24"/>
        </w:rPr>
        <w:t xml:space="preserve"> </w:t>
      </w:r>
    </w:p>
    <w:p w14:paraId="5EE6496D" w14:textId="77777777" w:rsidR="00C51A93" w:rsidRPr="001A55EF" w:rsidRDefault="001A55EF">
      <w:pPr>
        <w:pStyle w:val="Normal1"/>
        <w:numPr>
          <w:ilvl w:val="3"/>
          <w:numId w:val="13"/>
        </w:numPr>
        <w:pBdr>
          <w:top w:val="nil"/>
          <w:left w:val="nil"/>
          <w:bottom w:val="nil"/>
          <w:right w:val="nil"/>
          <w:between w:val="nil"/>
        </w:pBdr>
        <w:tabs>
          <w:tab w:val="left" w:pos="360"/>
        </w:tabs>
        <w:ind w:left="1170" w:hanging="450"/>
        <w:rPr>
          <w:color w:val="000000"/>
          <w:sz w:val="24"/>
          <w:szCs w:val="24"/>
        </w:rPr>
      </w:pPr>
      <w:r>
        <w:rPr>
          <w:color w:val="000000"/>
          <w:sz w:val="24"/>
          <w:szCs w:val="24"/>
        </w:rPr>
        <w:t>Narration on w</w:t>
      </w:r>
      <w:r w:rsidRPr="001A55EF">
        <w:rPr>
          <w:color w:val="000000"/>
          <w:sz w:val="24"/>
          <w:szCs w:val="24"/>
        </w:rPr>
        <w:t>hether a hardship exemption should be granted and the reasons</w:t>
      </w:r>
      <w:r w:rsidRPr="001A55EF">
        <w:rPr>
          <w:sz w:val="24"/>
          <w:szCs w:val="24"/>
        </w:rPr>
        <w:t xml:space="preserve"> hardship exemption should </w:t>
      </w:r>
      <w:r>
        <w:rPr>
          <w:sz w:val="24"/>
          <w:szCs w:val="24"/>
        </w:rPr>
        <w:t xml:space="preserve">or should not </w:t>
      </w:r>
      <w:r w:rsidRPr="001A55EF">
        <w:rPr>
          <w:sz w:val="24"/>
          <w:szCs w:val="24"/>
        </w:rPr>
        <w:t>be granted.</w:t>
      </w:r>
    </w:p>
    <w:p w14:paraId="439BCF90" w14:textId="77777777" w:rsidR="00C51A93" w:rsidRPr="001A55EF" w:rsidRDefault="001A55EF">
      <w:pPr>
        <w:pStyle w:val="Normal1"/>
        <w:numPr>
          <w:ilvl w:val="3"/>
          <w:numId w:val="13"/>
        </w:numPr>
        <w:pBdr>
          <w:top w:val="nil"/>
          <w:left w:val="nil"/>
          <w:bottom w:val="nil"/>
          <w:right w:val="nil"/>
          <w:between w:val="nil"/>
        </w:pBdr>
        <w:tabs>
          <w:tab w:val="left" w:pos="360"/>
        </w:tabs>
        <w:ind w:left="1170" w:hanging="450"/>
        <w:rPr>
          <w:color w:val="000000"/>
          <w:sz w:val="24"/>
          <w:szCs w:val="24"/>
        </w:rPr>
      </w:pPr>
      <w:r w:rsidRPr="001A55EF">
        <w:rPr>
          <w:color w:val="000000"/>
          <w:sz w:val="24"/>
          <w:szCs w:val="24"/>
        </w:rPr>
        <w:t xml:space="preserve">A determination of whether the local department made the supportive services available to the customer as specified in the </w:t>
      </w:r>
      <w:r w:rsidRPr="001A55EF">
        <w:rPr>
          <w:sz w:val="24"/>
          <w:szCs w:val="24"/>
        </w:rPr>
        <w:t>FIP</w:t>
      </w:r>
      <w:r w:rsidRPr="001A55EF">
        <w:rPr>
          <w:color w:val="000000"/>
          <w:sz w:val="24"/>
          <w:szCs w:val="24"/>
        </w:rPr>
        <w:t>.</w:t>
      </w:r>
    </w:p>
    <w:p w14:paraId="4B768F8B" w14:textId="77777777" w:rsidR="00C51A93" w:rsidRPr="001A55EF" w:rsidRDefault="00C51A93">
      <w:pPr>
        <w:pStyle w:val="Normal1"/>
        <w:pBdr>
          <w:top w:val="nil"/>
          <w:left w:val="nil"/>
          <w:bottom w:val="nil"/>
          <w:right w:val="nil"/>
          <w:between w:val="nil"/>
        </w:pBdr>
        <w:tabs>
          <w:tab w:val="left" w:pos="360"/>
        </w:tabs>
        <w:rPr>
          <w:color w:val="000000"/>
          <w:sz w:val="24"/>
          <w:szCs w:val="24"/>
        </w:rPr>
      </w:pPr>
    </w:p>
    <w:p w14:paraId="1E6DA53C" w14:textId="77777777" w:rsidR="00C51A93" w:rsidRPr="001A55EF" w:rsidRDefault="001A55EF" w:rsidP="001A55EF">
      <w:pPr>
        <w:pStyle w:val="Normal1"/>
        <w:pBdr>
          <w:top w:val="nil"/>
          <w:left w:val="nil"/>
          <w:bottom w:val="nil"/>
          <w:right w:val="nil"/>
          <w:between w:val="nil"/>
        </w:pBdr>
        <w:tabs>
          <w:tab w:val="center" w:pos="4320"/>
          <w:tab w:val="right" w:pos="8640"/>
        </w:tabs>
        <w:spacing w:after="180"/>
        <w:ind w:left="1170"/>
        <w:rPr>
          <w:color w:val="000000"/>
          <w:sz w:val="24"/>
          <w:szCs w:val="24"/>
        </w:rPr>
      </w:pPr>
      <w:r w:rsidRPr="001A55EF">
        <w:rPr>
          <w:color w:val="000000"/>
          <w:sz w:val="24"/>
          <w:szCs w:val="24"/>
        </w:rPr>
        <w:tab/>
      </w:r>
      <w:r w:rsidRPr="001A55EF">
        <w:rPr>
          <w:b/>
          <w:color w:val="000000"/>
          <w:sz w:val="24"/>
          <w:szCs w:val="24"/>
        </w:rPr>
        <w:t>Note</w:t>
      </w:r>
      <w:r w:rsidRPr="001A55EF">
        <w:rPr>
          <w:color w:val="000000"/>
          <w:sz w:val="24"/>
          <w:szCs w:val="24"/>
        </w:rPr>
        <w:t>: Hardship should be granted if the local department did not make the agreed u</w:t>
      </w:r>
      <w:r>
        <w:rPr>
          <w:color w:val="000000"/>
          <w:sz w:val="24"/>
          <w:szCs w:val="24"/>
        </w:rPr>
        <w:t>pon supportive services in the FIP available to the customer,</w:t>
      </w:r>
      <w:r w:rsidRPr="001A55EF">
        <w:rPr>
          <w:color w:val="000000"/>
          <w:sz w:val="24"/>
          <w:szCs w:val="24"/>
        </w:rPr>
        <w:t xml:space="preserve"> or the supportive services provided did not remove the barrier</w:t>
      </w:r>
      <w:r>
        <w:rPr>
          <w:color w:val="000000"/>
          <w:sz w:val="24"/>
          <w:szCs w:val="24"/>
        </w:rPr>
        <w:t>.</w:t>
      </w:r>
    </w:p>
    <w:p w14:paraId="6F68AB30" w14:textId="77777777" w:rsidR="00C51A93" w:rsidRPr="001A55EF" w:rsidRDefault="001A55EF">
      <w:pPr>
        <w:pStyle w:val="Normal1"/>
        <w:numPr>
          <w:ilvl w:val="0"/>
          <w:numId w:val="13"/>
        </w:numPr>
        <w:pBdr>
          <w:top w:val="nil"/>
          <w:left w:val="nil"/>
          <w:bottom w:val="nil"/>
          <w:right w:val="nil"/>
          <w:between w:val="nil"/>
        </w:pBdr>
        <w:tabs>
          <w:tab w:val="left" w:pos="0"/>
          <w:tab w:val="left" w:pos="0"/>
        </w:tabs>
        <w:rPr>
          <w:color w:val="000000"/>
          <w:sz w:val="24"/>
          <w:szCs w:val="24"/>
        </w:rPr>
      </w:pPr>
      <w:r w:rsidRPr="001A55EF">
        <w:rPr>
          <w:color w:val="000000"/>
          <w:sz w:val="24"/>
          <w:szCs w:val="24"/>
        </w:rPr>
        <w:t>The hardship ex</w:t>
      </w:r>
      <w:r w:rsidRPr="001A55EF">
        <w:rPr>
          <w:sz w:val="24"/>
          <w:szCs w:val="24"/>
        </w:rPr>
        <w:t xml:space="preserve">emption </w:t>
      </w:r>
      <w:r w:rsidRPr="001A55EF">
        <w:rPr>
          <w:color w:val="000000"/>
          <w:sz w:val="24"/>
          <w:szCs w:val="24"/>
        </w:rPr>
        <w:t>recommendation must be reviewed and signed by:</w:t>
      </w:r>
    </w:p>
    <w:p w14:paraId="1D7C39B7"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41BEDCE6" w14:textId="77777777" w:rsidR="00C51A93" w:rsidRPr="001A55EF" w:rsidRDefault="001A55EF">
      <w:pPr>
        <w:pStyle w:val="Normal1"/>
        <w:numPr>
          <w:ilvl w:val="0"/>
          <w:numId w:val="2"/>
        </w:numPr>
        <w:pBdr>
          <w:top w:val="nil"/>
          <w:left w:val="nil"/>
          <w:bottom w:val="nil"/>
          <w:right w:val="nil"/>
          <w:between w:val="nil"/>
        </w:pBdr>
        <w:tabs>
          <w:tab w:val="center" w:pos="4320"/>
          <w:tab w:val="right" w:pos="8640"/>
        </w:tabs>
        <w:ind w:left="1080"/>
        <w:rPr>
          <w:color w:val="000000"/>
          <w:sz w:val="24"/>
          <w:szCs w:val="24"/>
        </w:rPr>
      </w:pPr>
      <w:r w:rsidRPr="001A55EF">
        <w:rPr>
          <w:color w:val="000000"/>
          <w:sz w:val="24"/>
          <w:szCs w:val="24"/>
        </w:rPr>
        <w:t>A Family Investment Program Supervisor; and</w:t>
      </w:r>
    </w:p>
    <w:p w14:paraId="522D3EF7" w14:textId="77777777" w:rsidR="00C51A93" w:rsidRPr="001A55EF" w:rsidRDefault="001A55EF">
      <w:pPr>
        <w:pStyle w:val="Normal1"/>
        <w:numPr>
          <w:ilvl w:val="0"/>
          <w:numId w:val="2"/>
        </w:numPr>
        <w:pBdr>
          <w:top w:val="nil"/>
          <w:left w:val="nil"/>
          <w:bottom w:val="nil"/>
          <w:right w:val="nil"/>
          <w:between w:val="nil"/>
        </w:pBdr>
        <w:tabs>
          <w:tab w:val="center" w:pos="4320"/>
          <w:tab w:val="right" w:pos="8640"/>
        </w:tabs>
        <w:ind w:left="1080"/>
        <w:rPr>
          <w:color w:val="000000"/>
          <w:sz w:val="24"/>
          <w:szCs w:val="24"/>
        </w:rPr>
      </w:pPr>
      <w:r w:rsidRPr="001A55EF">
        <w:rPr>
          <w:color w:val="000000"/>
          <w:sz w:val="24"/>
          <w:szCs w:val="24"/>
        </w:rPr>
        <w:t xml:space="preserve">The Director of the local department or his or her designee. </w:t>
      </w:r>
    </w:p>
    <w:p w14:paraId="2CD57AA6"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14CF01E2" w14:textId="77777777" w:rsidR="00C51A93" w:rsidRPr="001A55EF" w:rsidRDefault="001A55EF">
      <w:pPr>
        <w:pStyle w:val="Normal1"/>
        <w:numPr>
          <w:ilvl w:val="0"/>
          <w:numId w:val="13"/>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 xml:space="preserve">Within </w:t>
      </w:r>
      <w:r w:rsidRPr="001A55EF">
        <w:rPr>
          <w:sz w:val="24"/>
          <w:szCs w:val="24"/>
        </w:rPr>
        <w:t>6 months</w:t>
      </w:r>
      <w:r>
        <w:rPr>
          <w:sz w:val="24"/>
          <w:szCs w:val="24"/>
        </w:rPr>
        <w:t>, at a minimum</w:t>
      </w:r>
      <w:r>
        <w:rPr>
          <w:color w:val="000000"/>
          <w:sz w:val="24"/>
          <w:szCs w:val="24"/>
        </w:rPr>
        <w:t xml:space="preserve">, </w:t>
      </w:r>
      <w:r w:rsidRPr="001A55EF">
        <w:rPr>
          <w:color w:val="000000"/>
          <w:sz w:val="24"/>
          <w:szCs w:val="24"/>
        </w:rPr>
        <w:t>from the date the exemption is granted</w:t>
      </w:r>
      <w:r>
        <w:rPr>
          <w:sz w:val="24"/>
          <w:szCs w:val="24"/>
        </w:rPr>
        <w:t xml:space="preserve"> and every 6 months, at a minimum, </w:t>
      </w:r>
      <w:r w:rsidRPr="001A55EF">
        <w:rPr>
          <w:sz w:val="24"/>
          <w:szCs w:val="24"/>
        </w:rPr>
        <w:t xml:space="preserve">thereafter: </w:t>
      </w:r>
    </w:p>
    <w:p w14:paraId="6487EAD4" w14:textId="77777777" w:rsidR="00C51A93" w:rsidRPr="001A55EF" w:rsidRDefault="001A55EF">
      <w:pPr>
        <w:pStyle w:val="Normal1"/>
        <w:numPr>
          <w:ilvl w:val="1"/>
          <w:numId w:val="13"/>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 xml:space="preserve">A new </w:t>
      </w:r>
      <w:r w:rsidRPr="001A55EF">
        <w:rPr>
          <w:sz w:val="24"/>
          <w:szCs w:val="24"/>
        </w:rPr>
        <w:t>A</w:t>
      </w:r>
      <w:r w:rsidRPr="001A55EF">
        <w:rPr>
          <w:color w:val="000000"/>
          <w:sz w:val="24"/>
          <w:szCs w:val="24"/>
        </w:rPr>
        <w:t xml:space="preserve">ssessment must be completed </w:t>
      </w:r>
      <w:r w:rsidRPr="001A55EF">
        <w:rPr>
          <w:sz w:val="24"/>
          <w:szCs w:val="24"/>
        </w:rPr>
        <w:t>and uploaded. (</w:t>
      </w:r>
      <w:r w:rsidRPr="001A55EF">
        <w:rPr>
          <w:color w:val="000000"/>
          <w:sz w:val="24"/>
          <w:szCs w:val="24"/>
        </w:rPr>
        <w:t xml:space="preserve">See TCA Manual Section 204 for specific assessment requirements); and </w:t>
      </w:r>
    </w:p>
    <w:p w14:paraId="4D48BBE7" w14:textId="77777777" w:rsidR="00C51A93" w:rsidRPr="001A55EF" w:rsidRDefault="001A55EF">
      <w:pPr>
        <w:pStyle w:val="Normal1"/>
        <w:numPr>
          <w:ilvl w:val="1"/>
          <w:numId w:val="13"/>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A new signed and dated F</w:t>
      </w:r>
      <w:r w:rsidRPr="001A55EF">
        <w:rPr>
          <w:sz w:val="24"/>
          <w:szCs w:val="24"/>
        </w:rPr>
        <w:t>IP</w:t>
      </w:r>
      <w:r w:rsidRPr="001A55EF">
        <w:rPr>
          <w:color w:val="000000"/>
          <w:sz w:val="24"/>
          <w:szCs w:val="24"/>
        </w:rPr>
        <w:t xml:space="preserve"> that </w:t>
      </w:r>
      <w:r w:rsidRPr="001A55EF">
        <w:rPr>
          <w:sz w:val="24"/>
          <w:szCs w:val="24"/>
        </w:rPr>
        <w:t xml:space="preserve">addresses the barriers included in the most recent Assessment </w:t>
      </w:r>
      <w:r w:rsidRPr="001A55EF">
        <w:rPr>
          <w:color w:val="000000"/>
          <w:sz w:val="24"/>
          <w:szCs w:val="24"/>
        </w:rPr>
        <w:t>must be complet</w:t>
      </w:r>
      <w:r w:rsidRPr="001A55EF">
        <w:rPr>
          <w:sz w:val="24"/>
          <w:szCs w:val="24"/>
        </w:rPr>
        <w:t>ed (</w:t>
      </w:r>
      <w:r w:rsidRPr="001A55EF">
        <w:rPr>
          <w:color w:val="000000"/>
          <w:sz w:val="24"/>
          <w:szCs w:val="24"/>
        </w:rPr>
        <w:t>See TCA Manual Section 205 for specific FIP requirements).</w:t>
      </w:r>
    </w:p>
    <w:p w14:paraId="7A5D748A" w14:textId="77777777" w:rsidR="00C51A93" w:rsidRPr="001A55EF" w:rsidRDefault="001A55EF">
      <w:pPr>
        <w:pStyle w:val="Normal1"/>
        <w:numPr>
          <w:ilvl w:val="1"/>
          <w:numId w:val="13"/>
        </w:numPr>
        <w:pBdr>
          <w:top w:val="nil"/>
          <w:left w:val="nil"/>
          <w:bottom w:val="nil"/>
          <w:right w:val="nil"/>
          <w:between w:val="nil"/>
        </w:pBdr>
        <w:tabs>
          <w:tab w:val="center" w:pos="4320"/>
          <w:tab w:val="right" w:pos="8640"/>
        </w:tabs>
        <w:rPr>
          <w:sz w:val="24"/>
          <w:szCs w:val="24"/>
        </w:rPr>
      </w:pPr>
      <w:r w:rsidRPr="001A55EF">
        <w:rPr>
          <w:sz w:val="24"/>
          <w:szCs w:val="24"/>
        </w:rPr>
        <w:t xml:space="preserve">All documents must be attached to the case record (uploaded into ECMS). </w:t>
      </w:r>
    </w:p>
    <w:p w14:paraId="6E4CDA5A" w14:textId="77777777" w:rsidR="00C51A93" w:rsidRPr="001A55EF" w:rsidRDefault="00C51A93">
      <w:pPr>
        <w:pStyle w:val="Normal1"/>
        <w:pBdr>
          <w:top w:val="nil"/>
          <w:left w:val="nil"/>
          <w:bottom w:val="nil"/>
          <w:right w:val="nil"/>
          <w:between w:val="nil"/>
        </w:pBdr>
        <w:tabs>
          <w:tab w:val="center" w:pos="4320"/>
          <w:tab w:val="right" w:pos="8640"/>
        </w:tabs>
        <w:ind w:left="1440"/>
        <w:rPr>
          <w:color w:val="000000"/>
          <w:sz w:val="24"/>
          <w:szCs w:val="24"/>
        </w:rPr>
      </w:pPr>
    </w:p>
    <w:p w14:paraId="1561913B" w14:textId="6055CAF1" w:rsidR="00C51A93" w:rsidRPr="001A55EF" w:rsidRDefault="007776D7">
      <w:pPr>
        <w:pStyle w:val="Normal1"/>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313.6 Verification</w:t>
      </w:r>
    </w:p>
    <w:p w14:paraId="5B0D3283" w14:textId="77777777" w:rsidR="00C51A93" w:rsidRPr="001A55EF" w:rsidRDefault="001A55EF">
      <w:pPr>
        <w:pStyle w:val="Normal1"/>
        <w:numPr>
          <w:ilvl w:val="0"/>
          <w:numId w:val="10"/>
        </w:numPr>
        <w:pBdr>
          <w:top w:val="nil"/>
          <w:left w:val="nil"/>
          <w:bottom w:val="nil"/>
          <w:right w:val="nil"/>
          <w:between w:val="nil"/>
        </w:pBdr>
        <w:tabs>
          <w:tab w:val="center" w:pos="4320"/>
          <w:tab w:val="right" w:pos="8640"/>
        </w:tabs>
        <w:spacing w:after="180"/>
        <w:ind w:hanging="360"/>
        <w:rPr>
          <w:sz w:val="24"/>
          <w:szCs w:val="24"/>
        </w:rPr>
      </w:pPr>
      <w:r w:rsidRPr="001A55EF">
        <w:rPr>
          <w:color w:val="000000"/>
          <w:sz w:val="24"/>
          <w:szCs w:val="24"/>
        </w:rPr>
        <w:t xml:space="preserve">Appropriate verification must be obtained to document the barrier(s) being used to justify the hardship exemption. For example, </w:t>
      </w:r>
      <w:r w:rsidRPr="001A55EF">
        <w:rPr>
          <w:sz w:val="24"/>
          <w:szCs w:val="24"/>
        </w:rPr>
        <w:t xml:space="preserve">in addition to the FIP and Assessment, </w:t>
      </w:r>
      <w:r w:rsidRPr="001A55EF">
        <w:rPr>
          <w:color w:val="000000"/>
          <w:sz w:val="24"/>
          <w:szCs w:val="24"/>
        </w:rPr>
        <w:t xml:space="preserve">a completed medical form and application for SSI are required for customers reporting a long-term disability. </w:t>
      </w:r>
    </w:p>
    <w:p w14:paraId="2457C0A1" w14:textId="77777777" w:rsidR="00C51A93" w:rsidRPr="001A55EF" w:rsidRDefault="001A55EF">
      <w:pPr>
        <w:pStyle w:val="Normal1"/>
        <w:numPr>
          <w:ilvl w:val="0"/>
          <w:numId w:val="10"/>
        </w:numPr>
        <w:pBdr>
          <w:top w:val="nil"/>
          <w:left w:val="nil"/>
          <w:bottom w:val="nil"/>
          <w:right w:val="nil"/>
          <w:between w:val="nil"/>
        </w:pBdr>
        <w:tabs>
          <w:tab w:val="center" w:pos="4320"/>
          <w:tab w:val="right" w:pos="8640"/>
        </w:tabs>
        <w:spacing w:after="180"/>
        <w:ind w:hanging="360"/>
        <w:rPr>
          <w:sz w:val="24"/>
          <w:szCs w:val="24"/>
        </w:rPr>
      </w:pPr>
      <w:r w:rsidRPr="001A55EF">
        <w:rPr>
          <w:color w:val="000000"/>
          <w:sz w:val="24"/>
          <w:szCs w:val="24"/>
        </w:rPr>
        <w:lastRenderedPageBreak/>
        <w:t xml:space="preserve">Ensure proof of benefits from other states where the family received cash assistance are contained within the case file. If appropriate verification was not obtained at application, or cannot be located at the time the hardship is granted, the case manager must obtain the verification. </w:t>
      </w:r>
    </w:p>
    <w:p w14:paraId="5585AFB0" w14:textId="77777777" w:rsidR="00C51A93" w:rsidRPr="001A55EF" w:rsidRDefault="001A55EF">
      <w:pPr>
        <w:pStyle w:val="Normal1"/>
        <w:numPr>
          <w:ilvl w:val="1"/>
          <w:numId w:val="4"/>
        </w:numPr>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 xml:space="preserve"> S</w:t>
      </w:r>
      <w:r w:rsidRPr="001A55EF">
        <w:rPr>
          <w:b/>
          <w:sz w:val="24"/>
          <w:szCs w:val="24"/>
        </w:rPr>
        <w:t>anctions</w:t>
      </w:r>
    </w:p>
    <w:p w14:paraId="04B1CC8E" w14:textId="77777777" w:rsidR="001A55EF" w:rsidRDefault="001A55EF" w:rsidP="001A55EF">
      <w:pPr>
        <w:pStyle w:val="Normal1"/>
        <w:numPr>
          <w:ilvl w:val="0"/>
          <w:numId w:val="9"/>
        </w:numPr>
        <w:pBdr>
          <w:top w:val="nil"/>
          <w:left w:val="nil"/>
          <w:bottom w:val="nil"/>
          <w:right w:val="nil"/>
          <w:between w:val="nil"/>
        </w:pBdr>
        <w:spacing w:after="180"/>
        <w:ind w:left="720"/>
        <w:rPr>
          <w:sz w:val="24"/>
          <w:szCs w:val="24"/>
        </w:rPr>
      </w:pPr>
      <w:r w:rsidRPr="001A55EF">
        <w:rPr>
          <w:color w:val="000000"/>
          <w:sz w:val="24"/>
          <w:szCs w:val="24"/>
        </w:rPr>
        <w:t xml:space="preserve">Do not count toward the 60-month time limit any months in which the customer’s TCA case was closed while a sanction was being cured.  </w:t>
      </w:r>
    </w:p>
    <w:p w14:paraId="3401205B" w14:textId="77777777" w:rsidR="001A55EF" w:rsidRDefault="001A55EF" w:rsidP="001A55EF">
      <w:pPr>
        <w:pStyle w:val="Normal1"/>
        <w:numPr>
          <w:ilvl w:val="0"/>
          <w:numId w:val="9"/>
        </w:numPr>
        <w:pBdr>
          <w:top w:val="nil"/>
          <w:left w:val="nil"/>
          <w:bottom w:val="nil"/>
          <w:right w:val="nil"/>
          <w:between w:val="nil"/>
        </w:pBdr>
        <w:spacing w:after="180"/>
        <w:ind w:left="720"/>
        <w:rPr>
          <w:sz w:val="24"/>
          <w:szCs w:val="24"/>
        </w:rPr>
      </w:pPr>
      <w:r w:rsidRPr="001A55EF">
        <w:rPr>
          <w:color w:val="000000"/>
          <w:sz w:val="24"/>
          <w:szCs w:val="24"/>
        </w:rPr>
        <w:t xml:space="preserve">When a case has been closed due to a sanction, the hardship exemption also ends. </w:t>
      </w:r>
    </w:p>
    <w:p w14:paraId="2A430273" w14:textId="77777777" w:rsidR="001A55EF" w:rsidRDefault="001A55EF" w:rsidP="001A55EF">
      <w:pPr>
        <w:pStyle w:val="Normal1"/>
        <w:numPr>
          <w:ilvl w:val="0"/>
          <w:numId w:val="9"/>
        </w:numPr>
        <w:pBdr>
          <w:top w:val="nil"/>
          <w:left w:val="nil"/>
          <w:bottom w:val="nil"/>
          <w:right w:val="nil"/>
          <w:between w:val="nil"/>
        </w:pBdr>
        <w:spacing w:after="180"/>
        <w:ind w:left="720"/>
        <w:rPr>
          <w:sz w:val="24"/>
          <w:szCs w:val="24"/>
        </w:rPr>
      </w:pPr>
      <w:r w:rsidRPr="001A55EF">
        <w:rPr>
          <w:color w:val="000000"/>
          <w:sz w:val="24"/>
          <w:szCs w:val="24"/>
        </w:rPr>
        <w:t xml:space="preserve">All of the requirements outlined in this section must be met in addition to the sanction being cured before a new hardship exemption can be granted. </w:t>
      </w:r>
    </w:p>
    <w:p w14:paraId="67C1C2E0" w14:textId="77777777" w:rsidR="00C51A93" w:rsidRPr="001A55EF" w:rsidRDefault="001A55EF" w:rsidP="001A55EF">
      <w:pPr>
        <w:pStyle w:val="Normal1"/>
        <w:numPr>
          <w:ilvl w:val="0"/>
          <w:numId w:val="9"/>
        </w:numPr>
        <w:pBdr>
          <w:top w:val="nil"/>
          <w:left w:val="nil"/>
          <w:bottom w:val="nil"/>
          <w:right w:val="nil"/>
          <w:between w:val="nil"/>
        </w:pBdr>
        <w:spacing w:after="180"/>
        <w:ind w:left="720"/>
        <w:rPr>
          <w:sz w:val="24"/>
          <w:szCs w:val="24"/>
        </w:rPr>
      </w:pPr>
      <w:r w:rsidRPr="001A55EF">
        <w:rPr>
          <w:color w:val="000000"/>
          <w:sz w:val="24"/>
          <w:szCs w:val="24"/>
        </w:rPr>
        <w:t xml:space="preserve">TCA cases closed due to a sanction should be closed with the appropriate system code regardless of whether the customer currently has a hardship exemption. </w:t>
      </w:r>
      <w:r>
        <w:rPr>
          <w:color w:val="000000"/>
          <w:sz w:val="24"/>
          <w:szCs w:val="24"/>
        </w:rPr>
        <w:t>(</w:t>
      </w:r>
      <w:r w:rsidRPr="001A55EF">
        <w:rPr>
          <w:color w:val="000000"/>
          <w:sz w:val="24"/>
          <w:szCs w:val="24"/>
        </w:rPr>
        <w:t>See</w:t>
      </w:r>
      <w:r w:rsidRPr="001A55EF">
        <w:rPr>
          <w:sz w:val="24"/>
          <w:szCs w:val="24"/>
        </w:rPr>
        <w:t xml:space="preserve"> Section 1003</w:t>
      </w:r>
      <w:r w:rsidRPr="001A55EF">
        <w:rPr>
          <w:color w:val="000000"/>
          <w:sz w:val="24"/>
          <w:szCs w:val="24"/>
        </w:rPr>
        <w:t xml:space="preserve"> for more information on sanctions.</w:t>
      </w:r>
      <w:r>
        <w:rPr>
          <w:color w:val="000000"/>
          <w:sz w:val="24"/>
          <w:szCs w:val="24"/>
        </w:rPr>
        <w:t>)</w:t>
      </w:r>
    </w:p>
    <w:p w14:paraId="0F5E080F" w14:textId="77777777" w:rsidR="00C51A93" w:rsidRPr="001A55EF" w:rsidRDefault="001A55EF" w:rsidP="001A55EF">
      <w:pPr>
        <w:pStyle w:val="Normal1"/>
        <w:numPr>
          <w:ilvl w:val="1"/>
          <w:numId w:val="4"/>
        </w:numPr>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 xml:space="preserve"> Requirements After a Hardship Exemption </w:t>
      </w:r>
      <w:r w:rsidRPr="001A55EF">
        <w:rPr>
          <w:b/>
          <w:sz w:val="24"/>
          <w:szCs w:val="24"/>
        </w:rPr>
        <w:t>is Granted</w:t>
      </w:r>
    </w:p>
    <w:p w14:paraId="2567E485" w14:textId="77777777" w:rsidR="001A55EF" w:rsidRDefault="001A55EF" w:rsidP="001A55EF">
      <w:pPr>
        <w:pStyle w:val="Normal1"/>
        <w:numPr>
          <w:ilvl w:val="0"/>
          <w:numId w:val="14"/>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Once a hardship exemption is granted, the case manager must ensure the customer remains compliant with all TCA requirements and must ensure:</w:t>
      </w:r>
    </w:p>
    <w:p w14:paraId="1DB67738" w14:textId="77777777" w:rsidR="001A55EF" w:rsidRDefault="001A55EF" w:rsidP="001A55EF">
      <w:pPr>
        <w:pStyle w:val="Normal1"/>
        <w:pBdr>
          <w:top w:val="nil"/>
          <w:left w:val="nil"/>
          <w:bottom w:val="nil"/>
          <w:right w:val="nil"/>
          <w:between w:val="nil"/>
        </w:pBdr>
        <w:tabs>
          <w:tab w:val="center" w:pos="4320"/>
          <w:tab w:val="right" w:pos="8640"/>
        </w:tabs>
        <w:ind w:left="720"/>
        <w:rPr>
          <w:color w:val="000000"/>
          <w:sz w:val="24"/>
          <w:szCs w:val="24"/>
        </w:rPr>
      </w:pPr>
    </w:p>
    <w:p w14:paraId="7C085BF5" w14:textId="77777777" w:rsidR="001A55EF" w:rsidRDefault="001A55EF" w:rsidP="001A55EF">
      <w:pPr>
        <w:pStyle w:val="Normal1"/>
        <w:numPr>
          <w:ilvl w:val="1"/>
          <w:numId w:val="14"/>
        </w:numPr>
        <w:pBdr>
          <w:top w:val="nil"/>
          <w:left w:val="nil"/>
          <w:bottom w:val="nil"/>
          <w:right w:val="nil"/>
          <w:between w:val="nil"/>
        </w:pBdr>
        <w:tabs>
          <w:tab w:val="center" w:pos="4320"/>
          <w:tab w:val="right" w:pos="8640"/>
        </w:tabs>
        <w:rPr>
          <w:color w:val="000000"/>
          <w:sz w:val="24"/>
          <w:szCs w:val="24"/>
        </w:rPr>
      </w:pPr>
      <w:r w:rsidRPr="001A55EF">
        <w:rPr>
          <w:sz w:val="24"/>
          <w:szCs w:val="24"/>
        </w:rPr>
        <w:t>T</w:t>
      </w:r>
      <w:r w:rsidRPr="001A55EF">
        <w:rPr>
          <w:color w:val="000000"/>
          <w:sz w:val="24"/>
          <w:szCs w:val="24"/>
        </w:rPr>
        <w:t>he Assessment is reviewed and updated every</w:t>
      </w:r>
      <w:r w:rsidRPr="001A55EF">
        <w:rPr>
          <w:sz w:val="24"/>
          <w:szCs w:val="24"/>
        </w:rPr>
        <w:t xml:space="preserve"> 6 </w:t>
      </w:r>
      <w:r w:rsidRPr="001A55EF">
        <w:rPr>
          <w:color w:val="000000"/>
          <w:sz w:val="24"/>
          <w:szCs w:val="24"/>
        </w:rPr>
        <w:t>month</w:t>
      </w:r>
      <w:r w:rsidRPr="001A55EF">
        <w:rPr>
          <w:sz w:val="24"/>
          <w:szCs w:val="24"/>
        </w:rPr>
        <w:t xml:space="preserve">s </w:t>
      </w:r>
      <w:r w:rsidRPr="001A55EF">
        <w:rPr>
          <w:color w:val="000000"/>
          <w:sz w:val="24"/>
          <w:szCs w:val="24"/>
        </w:rPr>
        <w:t xml:space="preserve">at a minimum. </w:t>
      </w:r>
    </w:p>
    <w:p w14:paraId="67BCC42E" w14:textId="77777777" w:rsidR="001A55EF" w:rsidRDefault="001A55EF" w:rsidP="001A55EF">
      <w:pPr>
        <w:pStyle w:val="Normal1"/>
        <w:pBdr>
          <w:top w:val="nil"/>
          <w:left w:val="nil"/>
          <w:bottom w:val="nil"/>
          <w:right w:val="nil"/>
          <w:between w:val="nil"/>
        </w:pBdr>
        <w:tabs>
          <w:tab w:val="center" w:pos="4320"/>
          <w:tab w:val="right" w:pos="8640"/>
        </w:tabs>
        <w:ind w:left="1440"/>
        <w:rPr>
          <w:color w:val="000000"/>
          <w:sz w:val="24"/>
          <w:szCs w:val="24"/>
        </w:rPr>
      </w:pPr>
    </w:p>
    <w:p w14:paraId="4FBF146B" w14:textId="77777777" w:rsidR="00C51A93" w:rsidRDefault="001A55EF" w:rsidP="001A55EF">
      <w:pPr>
        <w:pStyle w:val="Normal1"/>
        <w:numPr>
          <w:ilvl w:val="1"/>
          <w:numId w:val="14"/>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 xml:space="preserve">The FIP is reviewed and updated every </w:t>
      </w:r>
      <w:r w:rsidRPr="001A55EF">
        <w:rPr>
          <w:sz w:val="24"/>
          <w:szCs w:val="24"/>
        </w:rPr>
        <w:t>6</w:t>
      </w:r>
      <w:r w:rsidRPr="001A55EF">
        <w:rPr>
          <w:color w:val="000000"/>
          <w:sz w:val="24"/>
          <w:szCs w:val="24"/>
        </w:rPr>
        <w:t xml:space="preserve"> months at a mi</w:t>
      </w:r>
      <w:r>
        <w:rPr>
          <w:color w:val="000000"/>
          <w:sz w:val="24"/>
          <w:szCs w:val="24"/>
        </w:rPr>
        <w:t>nimum. If the completion dates</w:t>
      </w:r>
      <w:r w:rsidRPr="001A55EF">
        <w:rPr>
          <w:color w:val="000000"/>
          <w:sz w:val="24"/>
          <w:szCs w:val="24"/>
        </w:rPr>
        <w:t xml:space="preserve"> listed in the FIP occur before the </w:t>
      </w:r>
      <w:r w:rsidRPr="001A55EF">
        <w:rPr>
          <w:sz w:val="24"/>
          <w:szCs w:val="24"/>
        </w:rPr>
        <w:t xml:space="preserve">6 </w:t>
      </w:r>
      <w:r w:rsidRPr="001A55EF">
        <w:rPr>
          <w:color w:val="000000"/>
          <w:sz w:val="24"/>
          <w:szCs w:val="24"/>
        </w:rPr>
        <w:t>month</w:t>
      </w:r>
      <w:r w:rsidRPr="001A55EF">
        <w:rPr>
          <w:sz w:val="24"/>
          <w:szCs w:val="24"/>
        </w:rPr>
        <w:t xml:space="preserve"> period ends</w:t>
      </w:r>
      <w:r w:rsidRPr="001A55EF">
        <w:rPr>
          <w:color w:val="000000"/>
          <w:sz w:val="24"/>
          <w:szCs w:val="24"/>
        </w:rPr>
        <w:t xml:space="preserve"> and it is possible that the customer no longer has a hardship, the case manager must review the FIP with the customer prior to the end of the </w:t>
      </w:r>
      <w:r w:rsidRPr="001A55EF">
        <w:rPr>
          <w:sz w:val="24"/>
          <w:szCs w:val="24"/>
        </w:rPr>
        <w:t xml:space="preserve">6 </w:t>
      </w:r>
      <w:r w:rsidRPr="001A55EF">
        <w:rPr>
          <w:color w:val="000000"/>
          <w:sz w:val="24"/>
          <w:szCs w:val="24"/>
        </w:rPr>
        <w:t>months (see Section 205 of the TCA Manual for specific</w:t>
      </w:r>
      <w:r w:rsidRPr="001A55EF">
        <w:rPr>
          <w:sz w:val="24"/>
          <w:szCs w:val="24"/>
        </w:rPr>
        <w:t xml:space="preserve"> FIP</w:t>
      </w:r>
      <w:r w:rsidRPr="001A55EF">
        <w:rPr>
          <w:color w:val="000000"/>
          <w:sz w:val="24"/>
          <w:szCs w:val="24"/>
        </w:rPr>
        <w:t xml:space="preserve"> requirements). </w:t>
      </w:r>
    </w:p>
    <w:p w14:paraId="707F2270" w14:textId="77777777" w:rsidR="001A55EF" w:rsidRPr="001A55EF" w:rsidRDefault="001A55EF" w:rsidP="001A55EF">
      <w:pPr>
        <w:pStyle w:val="Normal1"/>
        <w:pBdr>
          <w:top w:val="nil"/>
          <w:left w:val="nil"/>
          <w:bottom w:val="nil"/>
          <w:right w:val="nil"/>
          <w:between w:val="nil"/>
        </w:pBdr>
        <w:tabs>
          <w:tab w:val="center" w:pos="4320"/>
          <w:tab w:val="right" w:pos="8640"/>
        </w:tabs>
        <w:ind w:left="1440"/>
        <w:rPr>
          <w:color w:val="000000"/>
          <w:sz w:val="24"/>
          <w:szCs w:val="24"/>
        </w:rPr>
      </w:pPr>
    </w:p>
    <w:p w14:paraId="58590D29" w14:textId="77777777" w:rsidR="00C51A93" w:rsidRPr="001A55EF" w:rsidRDefault="001A55EF">
      <w:pPr>
        <w:pStyle w:val="Normal1"/>
        <w:pBdr>
          <w:top w:val="nil"/>
          <w:left w:val="nil"/>
          <w:bottom w:val="nil"/>
          <w:right w:val="nil"/>
          <w:between w:val="nil"/>
        </w:pBdr>
        <w:tabs>
          <w:tab w:val="center" w:pos="4320"/>
          <w:tab w:val="right" w:pos="8640"/>
        </w:tabs>
        <w:spacing w:after="180"/>
        <w:ind w:left="720"/>
        <w:rPr>
          <w:color w:val="000000"/>
          <w:sz w:val="24"/>
          <w:szCs w:val="24"/>
        </w:rPr>
      </w:pPr>
      <w:r w:rsidRPr="001A55EF">
        <w:rPr>
          <w:b/>
          <w:color w:val="000000"/>
          <w:sz w:val="24"/>
          <w:szCs w:val="24"/>
        </w:rPr>
        <w:t>Note</w:t>
      </w:r>
      <w:r w:rsidRPr="001A55EF">
        <w:rPr>
          <w:color w:val="000000"/>
          <w:sz w:val="24"/>
          <w:szCs w:val="24"/>
        </w:rPr>
        <w:t xml:space="preserve">: The LDSS should ensure no undue burden is placed on the customer and should consider accommodations, such as phone appointments when needed to assist customers with remaining </w:t>
      </w:r>
      <w:r w:rsidRPr="001A55EF">
        <w:rPr>
          <w:sz w:val="24"/>
          <w:szCs w:val="24"/>
        </w:rPr>
        <w:t>compliant</w:t>
      </w:r>
      <w:r w:rsidRPr="001A55EF">
        <w:rPr>
          <w:color w:val="000000"/>
          <w:sz w:val="24"/>
          <w:szCs w:val="24"/>
        </w:rPr>
        <w:t xml:space="preserve">. </w:t>
      </w:r>
    </w:p>
    <w:p w14:paraId="6B5ABC14" w14:textId="7040E0AB" w:rsidR="00C51A93" w:rsidRPr="001A55EF" w:rsidRDefault="001A55EF">
      <w:pPr>
        <w:pStyle w:val="Normal1"/>
        <w:numPr>
          <w:ilvl w:val="0"/>
          <w:numId w:val="14"/>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If it is determined that a customer no longer </w:t>
      </w:r>
      <w:r w:rsidRPr="001A55EF">
        <w:rPr>
          <w:sz w:val="24"/>
          <w:szCs w:val="24"/>
        </w:rPr>
        <w:t>meets requirements for</w:t>
      </w:r>
      <w:r w:rsidRPr="001A55EF">
        <w:rPr>
          <w:color w:val="000000"/>
          <w:sz w:val="24"/>
          <w:szCs w:val="24"/>
        </w:rPr>
        <w:t xml:space="preserve"> a hardship exemption, the case manager should close the TCA case and end the har</w:t>
      </w:r>
      <w:r>
        <w:rPr>
          <w:color w:val="000000"/>
          <w:sz w:val="24"/>
          <w:szCs w:val="24"/>
        </w:rPr>
        <w:t>dship exemption as outlined in S</w:t>
      </w:r>
      <w:r w:rsidRPr="001A55EF">
        <w:rPr>
          <w:color w:val="000000"/>
          <w:sz w:val="24"/>
          <w:szCs w:val="24"/>
        </w:rPr>
        <w:t>ection 313.9</w:t>
      </w:r>
      <w:r>
        <w:rPr>
          <w:color w:val="000000"/>
          <w:sz w:val="24"/>
          <w:szCs w:val="24"/>
        </w:rPr>
        <w:t xml:space="preserve">, </w:t>
      </w:r>
      <w:r w:rsidR="007776D7">
        <w:rPr>
          <w:color w:val="000000"/>
          <w:sz w:val="24"/>
          <w:szCs w:val="24"/>
        </w:rPr>
        <w:t>below</w:t>
      </w:r>
      <w:r w:rsidRPr="001A55EF">
        <w:rPr>
          <w:color w:val="000000"/>
          <w:sz w:val="24"/>
          <w:szCs w:val="24"/>
        </w:rPr>
        <w:t>.</w:t>
      </w:r>
    </w:p>
    <w:p w14:paraId="12EE3179" w14:textId="786D89D9" w:rsidR="00C51A93" w:rsidRPr="001A55EF" w:rsidRDefault="007776D7">
      <w:pPr>
        <w:pStyle w:val="Normal1"/>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313.9 Case</w:t>
      </w:r>
      <w:r w:rsidR="001A55EF" w:rsidRPr="001A55EF">
        <w:rPr>
          <w:b/>
          <w:sz w:val="24"/>
          <w:szCs w:val="24"/>
        </w:rPr>
        <w:t xml:space="preserve"> Closures Following Hardship Exemption</w:t>
      </w:r>
    </w:p>
    <w:p w14:paraId="56EC9924" w14:textId="77777777" w:rsidR="00C51A93" w:rsidRPr="001A55EF" w:rsidRDefault="001A55EF">
      <w:pPr>
        <w:pStyle w:val="Normal1"/>
        <w:numPr>
          <w:ilvl w:val="0"/>
          <w:numId w:val="22"/>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Noncompliance</w:t>
      </w:r>
    </w:p>
    <w:p w14:paraId="4DBBDE08"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3B41BE96" w14:textId="77777777" w:rsidR="00C51A93" w:rsidRPr="001A55EF" w:rsidRDefault="001A55EF">
      <w:pPr>
        <w:pStyle w:val="Normal1"/>
        <w:pBdr>
          <w:top w:val="nil"/>
          <w:left w:val="nil"/>
          <w:bottom w:val="nil"/>
          <w:right w:val="nil"/>
          <w:between w:val="nil"/>
        </w:pBdr>
        <w:tabs>
          <w:tab w:val="center" w:pos="4320"/>
          <w:tab w:val="right" w:pos="8640"/>
        </w:tabs>
        <w:ind w:left="720" w:hanging="720"/>
        <w:rPr>
          <w:color w:val="000000"/>
          <w:sz w:val="24"/>
          <w:szCs w:val="24"/>
        </w:rPr>
      </w:pPr>
      <w:r w:rsidRPr="001A55EF">
        <w:rPr>
          <w:color w:val="000000"/>
          <w:sz w:val="24"/>
          <w:szCs w:val="24"/>
        </w:rPr>
        <w:lastRenderedPageBreak/>
        <w:tab/>
        <w:t xml:space="preserve">If a customer has been granted a hardship exemption and subsequently becomes noncompliant with a program requirement, conciliation should be </w:t>
      </w:r>
      <w:r w:rsidRPr="001A55EF">
        <w:rPr>
          <w:sz w:val="24"/>
          <w:szCs w:val="24"/>
        </w:rPr>
        <w:t>offered</w:t>
      </w:r>
      <w:r w:rsidRPr="001A55EF">
        <w:rPr>
          <w:color w:val="000000"/>
          <w:sz w:val="24"/>
          <w:szCs w:val="24"/>
        </w:rPr>
        <w:t xml:space="preserve"> and the case should be closed as appropriate. If and when the customer reapplies for TCA or initiates the TCA sanction cure process, the case manager must evaluate the customer for a new hardship exemption using the policies outlined in this section of the manual. This includes failure to attend a scheduled appointment to review the </w:t>
      </w:r>
      <w:r w:rsidRPr="001A55EF">
        <w:rPr>
          <w:sz w:val="24"/>
          <w:szCs w:val="24"/>
        </w:rPr>
        <w:t>A</w:t>
      </w:r>
      <w:r w:rsidRPr="001A55EF">
        <w:rPr>
          <w:color w:val="000000"/>
          <w:sz w:val="24"/>
          <w:szCs w:val="24"/>
        </w:rPr>
        <w:t xml:space="preserve">ssessment and </w:t>
      </w:r>
      <w:r w:rsidRPr="001A55EF">
        <w:rPr>
          <w:sz w:val="24"/>
          <w:szCs w:val="24"/>
        </w:rPr>
        <w:t>FIP.</w:t>
      </w:r>
      <w:r w:rsidRPr="001A55EF">
        <w:rPr>
          <w:color w:val="000000"/>
          <w:sz w:val="24"/>
          <w:szCs w:val="24"/>
        </w:rPr>
        <w:t xml:space="preserve"> A new Hardship Exemption form must be completed and signed if a hardship exemption will end.</w:t>
      </w:r>
    </w:p>
    <w:p w14:paraId="643946A0" w14:textId="77777777" w:rsidR="00C51A93" w:rsidRPr="001A55EF" w:rsidRDefault="00C51A93">
      <w:pPr>
        <w:pStyle w:val="Normal1"/>
        <w:pBdr>
          <w:top w:val="nil"/>
          <w:left w:val="nil"/>
          <w:bottom w:val="nil"/>
          <w:right w:val="nil"/>
          <w:between w:val="nil"/>
        </w:pBdr>
        <w:tabs>
          <w:tab w:val="center" w:pos="4320"/>
          <w:tab w:val="right" w:pos="8640"/>
        </w:tabs>
        <w:rPr>
          <w:color w:val="000000"/>
          <w:sz w:val="24"/>
          <w:szCs w:val="24"/>
        </w:rPr>
      </w:pPr>
    </w:p>
    <w:p w14:paraId="04574291" w14:textId="77777777" w:rsidR="00C51A93" w:rsidRPr="001A55EF" w:rsidRDefault="001A55EF">
      <w:pPr>
        <w:pStyle w:val="Normal1"/>
        <w:numPr>
          <w:ilvl w:val="0"/>
          <w:numId w:val="22"/>
        </w:numPr>
        <w:pBdr>
          <w:top w:val="nil"/>
          <w:left w:val="nil"/>
          <w:bottom w:val="nil"/>
          <w:right w:val="nil"/>
          <w:between w:val="nil"/>
        </w:pBdr>
        <w:tabs>
          <w:tab w:val="center" w:pos="4320"/>
          <w:tab w:val="right" w:pos="8640"/>
        </w:tabs>
        <w:rPr>
          <w:color w:val="000000"/>
          <w:sz w:val="24"/>
          <w:szCs w:val="24"/>
        </w:rPr>
      </w:pPr>
      <w:r w:rsidRPr="001A55EF">
        <w:rPr>
          <w:color w:val="000000"/>
          <w:sz w:val="24"/>
          <w:szCs w:val="24"/>
        </w:rPr>
        <w:t>Hardship exemption has ended:</w:t>
      </w:r>
    </w:p>
    <w:p w14:paraId="22A1715F"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268701EF" w14:textId="77777777" w:rsidR="00C51A93" w:rsidRPr="001A55EF" w:rsidRDefault="001A55EF">
      <w:pPr>
        <w:pStyle w:val="Normal1"/>
        <w:pBdr>
          <w:top w:val="nil"/>
          <w:left w:val="nil"/>
          <w:bottom w:val="nil"/>
          <w:right w:val="nil"/>
          <w:between w:val="nil"/>
        </w:pBdr>
        <w:tabs>
          <w:tab w:val="center" w:pos="4320"/>
          <w:tab w:val="right" w:pos="8640"/>
        </w:tabs>
        <w:ind w:left="720"/>
        <w:rPr>
          <w:color w:val="000000"/>
          <w:sz w:val="24"/>
          <w:szCs w:val="24"/>
        </w:rPr>
      </w:pPr>
      <w:r w:rsidRPr="001A55EF">
        <w:rPr>
          <w:color w:val="000000"/>
          <w:sz w:val="24"/>
          <w:szCs w:val="24"/>
        </w:rPr>
        <w:t xml:space="preserve">If a customer has been granted a hardship exemption, and a subsequent review of the </w:t>
      </w:r>
      <w:r w:rsidRPr="001A55EF">
        <w:rPr>
          <w:sz w:val="24"/>
          <w:szCs w:val="24"/>
        </w:rPr>
        <w:t xml:space="preserve">FIP </w:t>
      </w:r>
      <w:r w:rsidRPr="001A55EF">
        <w:rPr>
          <w:color w:val="000000"/>
          <w:sz w:val="24"/>
          <w:szCs w:val="24"/>
        </w:rPr>
        <w:t xml:space="preserve">and </w:t>
      </w:r>
      <w:r w:rsidRPr="001A55EF">
        <w:rPr>
          <w:sz w:val="24"/>
          <w:szCs w:val="24"/>
        </w:rPr>
        <w:t>A</w:t>
      </w:r>
      <w:r w:rsidRPr="001A55EF">
        <w:rPr>
          <w:color w:val="000000"/>
          <w:sz w:val="24"/>
          <w:szCs w:val="24"/>
        </w:rPr>
        <w:t xml:space="preserve">ssessment indicate the customer no longer </w:t>
      </w:r>
      <w:r w:rsidRPr="001A55EF">
        <w:rPr>
          <w:sz w:val="24"/>
          <w:szCs w:val="24"/>
        </w:rPr>
        <w:t>merits</w:t>
      </w:r>
      <w:r w:rsidRPr="001A55EF">
        <w:rPr>
          <w:color w:val="000000"/>
          <w:sz w:val="24"/>
          <w:szCs w:val="24"/>
        </w:rPr>
        <w:t xml:space="preserve"> a hardship exemption, the case should be closed allowing for adverse action. The following steps must be taken BEFORE the case is closed:</w:t>
      </w:r>
    </w:p>
    <w:p w14:paraId="2461FF0C"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5E82454D" w14:textId="77777777" w:rsidR="00C51A93" w:rsidRPr="001A55EF" w:rsidRDefault="001A55EF">
      <w:pPr>
        <w:pStyle w:val="Normal1"/>
        <w:numPr>
          <w:ilvl w:val="0"/>
          <w:numId w:val="17"/>
        </w:numPr>
        <w:pBdr>
          <w:top w:val="nil"/>
          <w:left w:val="nil"/>
          <w:bottom w:val="nil"/>
          <w:right w:val="nil"/>
          <w:between w:val="nil"/>
        </w:pBdr>
        <w:tabs>
          <w:tab w:val="center" w:pos="4320"/>
          <w:tab w:val="right" w:pos="8640"/>
        </w:tabs>
        <w:ind w:left="1080"/>
        <w:rPr>
          <w:color w:val="000000"/>
          <w:sz w:val="24"/>
          <w:szCs w:val="24"/>
        </w:rPr>
      </w:pPr>
      <w:r w:rsidRPr="001A55EF">
        <w:rPr>
          <w:color w:val="000000"/>
          <w:sz w:val="24"/>
          <w:szCs w:val="24"/>
        </w:rPr>
        <w:t xml:space="preserve">The </w:t>
      </w:r>
      <w:r>
        <w:rPr>
          <w:color w:val="000000"/>
          <w:sz w:val="24"/>
          <w:szCs w:val="24"/>
        </w:rPr>
        <w:t>case manager must complete the H</w:t>
      </w:r>
      <w:r w:rsidRPr="001A55EF">
        <w:rPr>
          <w:color w:val="000000"/>
          <w:sz w:val="24"/>
          <w:szCs w:val="24"/>
        </w:rPr>
        <w:t xml:space="preserve">ardship </w:t>
      </w:r>
      <w:r>
        <w:rPr>
          <w:color w:val="000000"/>
          <w:sz w:val="24"/>
          <w:szCs w:val="24"/>
        </w:rPr>
        <w:t>Exemption F</w:t>
      </w:r>
      <w:r w:rsidRPr="001A55EF">
        <w:rPr>
          <w:color w:val="000000"/>
          <w:sz w:val="24"/>
          <w:szCs w:val="24"/>
        </w:rPr>
        <w:t xml:space="preserve">orm outlining the recommendation for the hardship to end. </w:t>
      </w:r>
    </w:p>
    <w:p w14:paraId="46A981ED"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6FEA2A9A" w14:textId="77777777" w:rsidR="00C51A93" w:rsidRPr="001A55EF" w:rsidRDefault="001A55EF">
      <w:pPr>
        <w:pStyle w:val="Normal1"/>
        <w:numPr>
          <w:ilvl w:val="0"/>
          <w:numId w:val="17"/>
        </w:numPr>
        <w:pBdr>
          <w:top w:val="nil"/>
          <w:left w:val="nil"/>
          <w:bottom w:val="nil"/>
          <w:right w:val="nil"/>
          <w:between w:val="nil"/>
        </w:pBdr>
        <w:tabs>
          <w:tab w:val="center" w:pos="4320"/>
          <w:tab w:val="right" w:pos="8640"/>
        </w:tabs>
        <w:ind w:left="1080"/>
        <w:rPr>
          <w:color w:val="000000"/>
          <w:sz w:val="24"/>
          <w:szCs w:val="24"/>
        </w:rPr>
      </w:pPr>
      <w:r w:rsidRPr="001A55EF">
        <w:rPr>
          <w:color w:val="000000"/>
          <w:sz w:val="24"/>
          <w:szCs w:val="24"/>
        </w:rPr>
        <w:t xml:space="preserve">The case manager must attach an updated </w:t>
      </w:r>
      <w:r w:rsidRPr="001A55EF">
        <w:rPr>
          <w:sz w:val="24"/>
          <w:szCs w:val="24"/>
        </w:rPr>
        <w:t>A</w:t>
      </w:r>
      <w:r w:rsidRPr="001A55EF">
        <w:rPr>
          <w:color w:val="000000"/>
          <w:sz w:val="24"/>
          <w:szCs w:val="24"/>
        </w:rPr>
        <w:t xml:space="preserve">ssessment and </w:t>
      </w:r>
      <w:r w:rsidRPr="001A55EF">
        <w:rPr>
          <w:sz w:val="24"/>
          <w:szCs w:val="24"/>
        </w:rPr>
        <w:t xml:space="preserve">FIP </w:t>
      </w:r>
      <w:r>
        <w:rPr>
          <w:color w:val="000000"/>
          <w:sz w:val="24"/>
          <w:szCs w:val="24"/>
        </w:rPr>
        <w:t>to the H</w:t>
      </w:r>
      <w:r w:rsidRPr="001A55EF">
        <w:rPr>
          <w:color w:val="000000"/>
          <w:sz w:val="24"/>
          <w:szCs w:val="24"/>
        </w:rPr>
        <w:t xml:space="preserve">ardship </w:t>
      </w:r>
      <w:r>
        <w:rPr>
          <w:color w:val="000000"/>
          <w:sz w:val="24"/>
          <w:szCs w:val="24"/>
        </w:rPr>
        <w:t>Exemption F</w:t>
      </w:r>
      <w:r w:rsidRPr="001A55EF">
        <w:rPr>
          <w:color w:val="000000"/>
          <w:sz w:val="24"/>
          <w:szCs w:val="24"/>
        </w:rPr>
        <w:t xml:space="preserve">orm showing that the customer no longer </w:t>
      </w:r>
      <w:r w:rsidRPr="001A55EF">
        <w:rPr>
          <w:sz w:val="24"/>
          <w:szCs w:val="24"/>
        </w:rPr>
        <w:t>meets requirements</w:t>
      </w:r>
      <w:r w:rsidRPr="001A55EF">
        <w:rPr>
          <w:color w:val="000000"/>
          <w:sz w:val="24"/>
          <w:szCs w:val="24"/>
        </w:rPr>
        <w:t xml:space="preserve"> for the hardship exemption. </w:t>
      </w:r>
    </w:p>
    <w:p w14:paraId="0571370E"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6359D725" w14:textId="77777777" w:rsidR="00C51A93" w:rsidRPr="001A55EF" w:rsidRDefault="001A55EF">
      <w:pPr>
        <w:pStyle w:val="Normal1"/>
        <w:numPr>
          <w:ilvl w:val="0"/>
          <w:numId w:val="17"/>
        </w:numPr>
        <w:pBdr>
          <w:top w:val="nil"/>
          <w:left w:val="nil"/>
          <w:bottom w:val="nil"/>
          <w:right w:val="nil"/>
          <w:between w:val="nil"/>
        </w:pBdr>
        <w:tabs>
          <w:tab w:val="center" w:pos="4320"/>
          <w:tab w:val="right" w:pos="8640"/>
        </w:tabs>
        <w:ind w:left="1080"/>
        <w:rPr>
          <w:color w:val="000000"/>
          <w:sz w:val="24"/>
          <w:szCs w:val="24"/>
        </w:rPr>
      </w:pPr>
      <w:r>
        <w:rPr>
          <w:color w:val="000000"/>
          <w:sz w:val="24"/>
          <w:szCs w:val="24"/>
        </w:rPr>
        <w:t>A new Hardship Exemption F</w:t>
      </w:r>
      <w:r w:rsidRPr="001A55EF">
        <w:rPr>
          <w:color w:val="000000"/>
          <w:sz w:val="24"/>
          <w:szCs w:val="24"/>
        </w:rPr>
        <w:t>orm must be</w:t>
      </w:r>
      <w:r>
        <w:rPr>
          <w:color w:val="000000"/>
          <w:sz w:val="24"/>
          <w:szCs w:val="24"/>
        </w:rPr>
        <w:t xml:space="preserve"> reviewed and signed by an FIA p</w:t>
      </w:r>
      <w:r w:rsidRPr="001A55EF">
        <w:rPr>
          <w:color w:val="000000"/>
          <w:sz w:val="24"/>
          <w:szCs w:val="24"/>
        </w:rPr>
        <w:t>r</w:t>
      </w:r>
      <w:r>
        <w:rPr>
          <w:color w:val="000000"/>
          <w:sz w:val="24"/>
          <w:szCs w:val="24"/>
        </w:rPr>
        <w:t>ogram supervisor and the local d</w:t>
      </w:r>
      <w:r w:rsidRPr="001A55EF">
        <w:rPr>
          <w:color w:val="000000"/>
          <w:sz w:val="24"/>
          <w:szCs w:val="24"/>
        </w:rPr>
        <w:t xml:space="preserve">irector or his or her designee. </w:t>
      </w:r>
    </w:p>
    <w:p w14:paraId="089F9617" w14:textId="77777777" w:rsidR="00C51A93" w:rsidRPr="001A55EF" w:rsidRDefault="00C51A93">
      <w:pPr>
        <w:pStyle w:val="Normal1"/>
        <w:pBdr>
          <w:top w:val="nil"/>
          <w:left w:val="nil"/>
          <w:bottom w:val="nil"/>
          <w:right w:val="nil"/>
          <w:between w:val="nil"/>
        </w:pBdr>
        <w:tabs>
          <w:tab w:val="center" w:pos="4320"/>
          <w:tab w:val="right" w:pos="8640"/>
        </w:tabs>
        <w:ind w:left="720"/>
        <w:rPr>
          <w:color w:val="000000"/>
          <w:sz w:val="24"/>
          <w:szCs w:val="24"/>
        </w:rPr>
      </w:pPr>
    </w:p>
    <w:p w14:paraId="6D4D9631" w14:textId="77777777" w:rsidR="00C51A93" w:rsidRPr="001A55EF" w:rsidRDefault="001A55EF">
      <w:pPr>
        <w:pStyle w:val="Normal1"/>
        <w:numPr>
          <w:ilvl w:val="0"/>
          <w:numId w:val="17"/>
        </w:numPr>
        <w:pBdr>
          <w:top w:val="nil"/>
          <w:left w:val="nil"/>
          <w:bottom w:val="nil"/>
          <w:right w:val="nil"/>
          <w:between w:val="nil"/>
        </w:pBdr>
        <w:tabs>
          <w:tab w:val="center" w:pos="4320"/>
          <w:tab w:val="right" w:pos="8640"/>
        </w:tabs>
        <w:ind w:left="1080"/>
        <w:rPr>
          <w:color w:val="000000"/>
          <w:sz w:val="24"/>
          <w:szCs w:val="24"/>
        </w:rPr>
      </w:pPr>
      <w:r w:rsidRPr="001A55EF">
        <w:rPr>
          <w:color w:val="000000"/>
          <w:sz w:val="24"/>
          <w:szCs w:val="24"/>
        </w:rPr>
        <w:t>Upon closure of the TCA case, the case manager must provide the customer with a r</w:t>
      </w:r>
      <w:r>
        <w:rPr>
          <w:color w:val="000000"/>
          <w:sz w:val="24"/>
          <w:szCs w:val="24"/>
        </w:rPr>
        <w:t>eferral to services. The local d</w:t>
      </w:r>
      <w:r w:rsidRPr="001A55EF">
        <w:rPr>
          <w:color w:val="000000"/>
          <w:sz w:val="24"/>
          <w:szCs w:val="24"/>
        </w:rPr>
        <w:t xml:space="preserve">irector is responsible for ensuring that the referral is provided to the household. </w:t>
      </w:r>
    </w:p>
    <w:p w14:paraId="5487CB96" w14:textId="77777777" w:rsidR="00C51A93" w:rsidRPr="001A55EF" w:rsidRDefault="00C51A93">
      <w:pPr>
        <w:pStyle w:val="Normal1"/>
        <w:pBdr>
          <w:top w:val="nil"/>
          <w:left w:val="nil"/>
          <w:bottom w:val="nil"/>
          <w:right w:val="nil"/>
          <w:between w:val="nil"/>
        </w:pBdr>
        <w:tabs>
          <w:tab w:val="center" w:pos="4320"/>
          <w:tab w:val="right" w:pos="8640"/>
        </w:tabs>
        <w:ind w:left="1080"/>
        <w:rPr>
          <w:color w:val="000000"/>
          <w:sz w:val="24"/>
          <w:szCs w:val="24"/>
        </w:rPr>
      </w:pPr>
    </w:p>
    <w:p w14:paraId="789A2802" w14:textId="77777777" w:rsidR="00C51A93" w:rsidRPr="001A55EF" w:rsidRDefault="001A55EF">
      <w:pPr>
        <w:pStyle w:val="Normal1"/>
        <w:numPr>
          <w:ilvl w:val="1"/>
          <w:numId w:val="11"/>
        </w:numPr>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 xml:space="preserve"> </w:t>
      </w:r>
      <w:r w:rsidRPr="001A55EF">
        <w:rPr>
          <w:b/>
          <w:sz w:val="24"/>
          <w:szCs w:val="24"/>
        </w:rPr>
        <w:t xml:space="preserve">Decision Not to Grant Hardship Exemption </w:t>
      </w:r>
    </w:p>
    <w:p w14:paraId="4CFDD1DB" w14:textId="77777777" w:rsidR="00C51A93" w:rsidRPr="001A55EF" w:rsidRDefault="001A55EF">
      <w:pPr>
        <w:pStyle w:val="Normal1"/>
        <w:numPr>
          <w:ilvl w:val="0"/>
          <w:numId w:val="24"/>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If the case manager</w:t>
      </w:r>
      <w:r>
        <w:rPr>
          <w:color w:val="000000"/>
          <w:sz w:val="24"/>
          <w:szCs w:val="24"/>
        </w:rPr>
        <w:t>, in consultation with the FIA program supervisor and the d</w:t>
      </w:r>
      <w:r w:rsidRPr="001A55EF">
        <w:rPr>
          <w:color w:val="000000"/>
          <w:sz w:val="24"/>
          <w:szCs w:val="24"/>
        </w:rPr>
        <w:t xml:space="preserve">irector of the local department or his or her designee, determines that a customer will not be granted a TCA hardship exemption, the TCA case must be closed at the end of the 60th month allowing for adverse action, or denied if pending. </w:t>
      </w:r>
    </w:p>
    <w:p w14:paraId="4068A596" w14:textId="77777777" w:rsidR="00C51A93" w:rsidRPr="001A55EF" w:rsidRDefault="001A55EF">
      <w:pPr>
        <w:pStyle w:val="Normal1"/>
        <w:numPr>
          <w:ilvl w:val="0"/>
          <w:numId w:val="24"/>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If a case will be denied or closed because the hardship exemption is not being granted, the Hardship Exemption Form must be completed and signed by all necessary parties. </w:t>
      </w:r>
    </w:p>
    <w:p w14:paraId="09A53BF8" w14:textId="4DA066A1" w:rsidR="00C51A93" w:rsidRPr="001A55EF" w:rsidRDefault="001A55EF">
      <w:pPr>
        <w:pStyle w:val="Normal1"/>
        <w:numPr>
          <w:ilvl w:val="0"/>
          <w:numId w:val="24"/>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lastRenderedPageBreak/>
        <w:t xml:space="preserve">If the case is closing or being denied because the hardship exemption has ended due to noncompliance with the FIP, the case manager must use the following </w:t>
      </w:r>
      <w:r w:rsidR="00BB00BD">
        <w:rPr>
          <w:color w:val="000000"/>
          <w:sz w:val="24"/>
          <w:szCs w:val="24"/>
        </w:rPr>
        <w:t>E&amp;E</w:t>
      </w:r>
      <w:r w:rsidRPr="001A55EF">
        <w:rPr>
          <w:color w:val="000000"/>
          <w:sz w:val="24"/>
          <w:szCs w:val="24"/>
        </w:rPr>
        <w:t xml:space="preserve"> worker entered closing codes:</w:t>
      </w:r>
    </w:p>
    <w:p w14:paraId="22FA4FB8" w14:textId="77777777" w:rsidR="00C51A93" w:rsidRPr="001A55EF" w:rsidRDefault="001A55EF">
      <w:pPr>
        <w:pStyle w:val="Normal1"/>
        <w:numPr>
          <w:ilvl w:val="0"/>
          <w:numId w:val="20"/>
        </w:numPr>
        <w:pBdr>
          <w:top w:val="nil"/>
          <w:left w:val="nil"/>
          <w:bottom w:val="nil"/>
          <w:right w:val="nil"/>
          <w:between w:val="nil"/>
        </w:pBdr>
        <w:tabs>
          <w:tab w:val="center" w:pos="4320"/>
          <w:tab w:val="right" w:pos="8640"/>
        </w:tabs>
        <w:spacing w:after="180"/>
        <w:ind w:left="1440"/>
        <w:rPr>
          <w:sz w:val="24"/>
          <w:szCs w:val="24"/>
        </w:rPr>
      </w:pPr>
      <w:r w:rsidRPr="001A55EF">
        <w:rPr>
          <w:color w:val="000000"/>
          <w:sz w:val="24"/>
          <w:szCs w:val="24"/>
        </w:rPr>
        <w:t>Code 510</w:t>
      </w:r>
    </w:p>
    <w:p w14:paraId="77D10947" w14:textId="77777777" w:rsidR="00C51A93" w:rsidRPr="001A55EF" w:rsidRDefault="001A55EF">
      <w:pPr>
        <w:pStyle w:val="Normal1"/>
        <w:pBdr>
          <w:top w:val="nil"/>
          <w:left w:val="nil"/>
          <w:bottom w:val="nil"/>
          <w:right w:val="nil"/>
          <w:between w:val="nil"/>
        </w:pBdr>
        <w:tabs>
          <w:tab w:val="center" w:pos="4320"/>
          <w:tab w:val="right" w:pos="8640"/>
        </w:tabs>
        <w:spacing w:after="180"/>
        <w:ind w:left="1440"/>
        <w:rPr>
          <w:color w:val="000000"/>
          <w:sz w:val="24"/>
          <w:szCs w:val="24"/>
        </w:rPr>
      </w:pPr>
      <w:r w:rsidRPr="001A55EF">
        <w:rPr>
          <w:color w:val="000000"/>
          <w:sz w:val="24"/>
          <w:szCs w:val="24"/>
        </w:rPr>
        <w:t>You have received the maximum number of TCA payments and cannot get more because you did not do the things you agreed to in your Family Independence Plans.</w:t>
      </w:r>
    </w:p>
    <w:p w14:paraId="295DD4EB" w14:textId="77777777" w:rsidR="00C51A93" w:rsidRPr="001A55EF" w:rsidRDefault="001A55EF">
      <w:pPr>
        <w:pStyle w:val="Normal1"/>
        <w:numPr>
          <w:ilvl w:val="0"/>
          <w:numId w:val="27"/>
        </w:numPr>
        <w:pBdr>
          <w:top w:val="nil"/>
          <w:left w:val="nil"/>
          <w:bottom w:val="nil"/>
          <w:right w:val="nil"/>
          <w:between w:val="nil"/>
        </w:pBdr>
        <w:spacing w:after="180"/>
        <w:rPr>
          <w:color w:val="000000"/>
          <w:sz w:val="24"/>
          <w:szCs w:val="24"/>
        </w:rPr>
      </w:pPr>
      <w:r w:rsidRPr="001A55EF">
        <w:rPr>
          <w:color w:val="000000"/>
          <w:sz w:val="24"/>
          <w:szCs w:val="24"/>
        </w:rPr>
        <w:t>Code 511</w:t>
      </w:r>
    </w:p>
    <w:p w14:paraId="0FBDF30C" w14:textId="77777777" w:rsidR="00C51A93" w:rsidRPr="001A55EF" w:rsidRDefault="001A55EF">
      <w:pPr>
        <w:pStyle w:val="Normal1"/>
        <w:pBdr>
          <w:top w:val="nil"/>
          <w:left w:val="nil"/>
          <w:bottom w:val="nil"/>
          <w:right w:val="nil"/>
          <w:between w:val="nil"/>
        </w:pBdr>
        <w:tabs>
          <w:tab w:val="center" w:pos="4320"/>
          <w:tab w:val="right" w:pos="8640"/>
        </w:tabs>
        <w:spacing w:after="180"/>
        <w:ind w:left="1440"/>
        <w:rPr>
          <w:color w:val="000000"/>
          <w:sz w:val="24"/>
          <w:szCs w:val="24"/>
        </w:rPr>
      </w:pPr>
      <w:r w:rsidRPr="001A55EF">
        <w:rPr>
          <w:color w:val="000000"/>
          <w:sz w:val="24"/>
          <w:szCs w:val="24"/>
        </w:rPr>
        <w:t>You have received the maximum number of cash payments in Maryland and in another state and cannot get more because you did not do the things you agreed to in your Family Independence Plans.</w:t>
      </w:r>
    </w:p>
    <w:p w14:paraId="0521C544" w14:textId="6B0525A7" w:rsidR="00C51A93" w:rsidRPr="001A55EF" w:rsidRDefault="001A55EF">
      <w:pPr>
        <w:pStyle w:val="Normal1"/>
        <w:pBdr>
          <w:top w:val="nil"/>
          <w:left w:val="nil"/>
          <w:bottom w:val="nil"/>
          <w:right w:val="nil"/>
          <w:between w:val="nil"/>
        </w:pBdr>
        <w:tabs>
          <w:tab w:val="center" w:pos="4320"/>
          <w:tab w:val="right" w:pos="8640"/>
        </w:tabs>
        <w:spacing w:after="180"/>
        <w:ind w:left="720"/>
        <w:rPr>
          <w:color w:val="000000"/>
          <w:sz w:val="24"/>
          <w:szCs w:val="24"/>
        </w:rPr>
      </w:pPr>
      <w:r w:rsidRPr="001A55EF">
        <w:rPr>
          <w:b/>
          <w:color w:val="000000"/>
          <w:sz w:val="24"/>
          <w:szCs w:val="24"/>
        </w:rPr>
        <w:t xml:space="preserve">Note: </w:t>
      </w:r>
      <w:r w:rsidRPr="001A55EF">
        <w:rPr>
          <w:color w:val="000000"/>
          <w:sz w:val="24"/>
          <w:szCs w:val="24"/>
        </w:rPr>
        <w:t xml:space="preserve">Case managers must </w:t>
      </w:r>
      <w:r w:rsidR="000F4A15">
        <w:rPr>
          <w:color w:val="000000"/>
          <w:sz w:val="24"/>
          <w:szCs w:val="24"/>
        </w:rPr>
        <w:t>add case-specific text</w:t>
      </w:r>
      <w:r w:rsidRPr="001A55EF">
        <w:rPr>
          <w:color w:val="000000"/>
          <w:sz w:val="24"/>
          <w:szCs w:val="24"/>
        </w:rPr>
        <w:t xml:space="preserve"> to the appropriate </w:t>
      </w:r>
      <w:r w:rsidR="00BB00BD">
        <w:rPr>
          <w:color w:val="000000"/>
          <w:sz w:val="24"/>
          <w:szCs w:val="24"/>
        </w:rPr>
        <w:t>E&amp;E</w:t>
      </w:r>
      <w:r w:rsidRPr="001A55EF">
        <w:rPr>
          <w:color w:val="000000"/>
          <w:sz w:val="24"/>
          <w:szCs w:val="24"/>
        </w:rPr>
        <w:t xml:space="preserve"> notice so that the customer </w:t>
      </w:r>
      <w:r w:rsidR="000F4A15">
        <w:rPr>
          <w:color w:val="000000"/>
          <w:sz w:val="24"/>
          <w:szCs w:val="24"/>
        </w:rPr>
        <w:t xml:space="preserve">is made aware of </w:t>
      </w:r>
      <w:r w:rsidRPr="001A55EF">
        <w:rPr>
          <w:color w:val="000000"/>
          <w:sz w:val="24"/>
          <w:szCs w:val="24"/>
        </w:rPr>
        <w:t>the reason for the sanction or closing.</w:t>
      </w:r>
    </w:p>
    <w:p w14:paraId="7B997420" w14:textId="77777777" w:rsidR="00C51A93" w:rsidRPr="001A55EF" w:rsidRDefault="001A55EF">
      <w:pPr>
        <w:pStyle w:val="Normal1"/>
        <w:numPr>
          <w:ilvl w:val="0"/>
          <w:numId w:val="24"/>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 xml:space="preserve"> Families are not given a hardship exemption when:</w:t>
      </w:r>
    </w:p>
    <w:p w14:paraId="4908F931" w14:textId="77777777" w:rsidR="00C51A93" w:rsidRPr="001A55EF" w:rsidRDefault="000F4A15">
      <w:pPr>
        <w:pStyle w:val="Normal1"/>
        <w:numPr>
          <w:ilvl w:val="1"/>
          <w:numId w:val="24"/>
        </w:numPr>
        <w:pBdr>
          <w:top w:val="nil"/>
          <w:left w:val="nil"/>
          <w:bottom w:val="nil"/>
          <w:right w:val="nil"/>
          <w:between w:val="nil"/>
        </w:pBdr>
        <w:tabs>
          <w:tab w:val="center" w:pos="4320"/>
          <w:tab w:val="right" w:pos="8640"/>
        </w:tabs>
        <w:spacing w:after="180"/>
        <w:rPr>
          <w:sz w:val="24"/>
          <w:szCs w:val="24"/>
        </w:rPr>
      </w:pPr>
      <w:r>
        <w:rPr>
          <w:color w:val="000000"/>
          <w:sz w:val="24"/>
          <w:szCs w:val="24"/>
        </w:rPr>
        <w:t>They have received u</w:t>
      </w:r>
      <w:r w:rsidR="001A55EF" w:rsidRPr="001A55EF">
        <w:rPr>
          <w:color w:val="000000"/>
          <w:sz w:val="24"/>
          <w:szCs w:val="24"/>
        </w:rPr>
        <w:t>pdated assessments; and</w:t>
      </w:r>
    </w:p>
    <w:p w14:paraId="784CB985" w14:textId="77777777" w:rsidR="00C51A93" w:rsidRPr="001A55EF" w:rsidRDefault="001A55EF">
      <w:pPr>
        <w:pStyle w:val="Normal1"/>
        <w:numPr>
          <w:ilvl w:val="1"/>
          <w:numId w:val="24"/>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 xml:space="preserve">Have not complied with the agreed upon supportive services available to the family. </w:t>
      </w:r>
    </w:p>
    <w:p w14:paraId="327612A9" w14:textId="676E3E76" w:rsidR="00C51A93" w:rsidRPr="001A55EF" w:rsidRDefault="007776D7">
      <w:pPr>
        <w:pStyle w:val="Normal1"/>
        <w:pBdr>
          <w:top w:val="nil"/>
          <w:left w:val="nil"/>
          <w:bottom w:val="nil"/>
          <w:right w:val="nil"/>
          <w:between w:val="nil"/>
        </w:pBdr>
        <w:tabs>
          <w:tab w:val="center" w:pos="4320"/>
          <w:tab w:val="right" w:pos="8640"/>
        </w:tabs>
        <w:spacing w:after="180"/>
        <w:rPr>
          <w:b/>
          <w:color w:val="000000"/>
          <w:sz w:val="24"/>
          <w:szCs w:val="24"/>
        </w:rPr>
      </w:pPr>
      <w:r w:rsidRPr="001A55EF">
        <w:rPr>
          <w:b/>
          <w:color w:val="000000"/>
          <w:sz w:val="24"/>
          <w:szCs w:val="24"/>
        </w:rPr>
        <w:t>313.11 Case</w:t>
      </w:r>
      <w:r w:rsidR="001A55EF" w:rsidRPr="001A55EF">
        <w:rPr>
          <w:b/>
          <w:sz w:val="24"/>
          <w:szCs w:val="24"/>
        </w:rPr>
        <w:t xml:space="preserve"> Management Tips</w:t>
      </w:r>
    </w:p>
    <w:p w14:paraId="76B6B43C" w14:textId="0A3503A9" w:rsidR="00C51A93" w:rsidRPr="001A55EF" w:rsidRDefault="001A55EF">
      <w:pPr>
        <w:pStyle w:val="Normal1"/>
        <w:pBdr>
          <w:top w:val="nil"/>
          <w:left w:val="nil"/>
          <w:bottom w:val="nil"/>
          <w:right w:val="nil"/>
          <w:between w:val="nil"/>
        </w:pBdr>
        <w:tabs>
          <w:tab w:val="center" w:pos="4320"/>
          <w:tab w:val="right" w:pos="8640"/>
        </w:tabs>
        <w:spacing w:after="180"/>
        <w:ind w:left="720" w:hanging="360"/>
        <w:rPr>
          <w:color w:val="000000"/>
          <w:sz w:val="24"/>
          <w:szCs w:val="24"/>
        </w:rPr>
      </w:pPr>
      <w:r w:rsidRPr="001A55EF">
        <w:rPr>
          <w:color w:val="000000"/>
          <w:sz w:val="24"/>
          <w:szCs w:val="24"/>
        </w:rPr>
        <w:t xml:space="preserve">A. </w:t>
      </w:r>
      <w:r w:rsidR="00BB00BD">
        <w:rPr>
          <w:color w:val="000000"/>
          <w:sz w:val="24"/>
          <w:szCs w:val="24"/>
        </w:rPr>
        <w:t>E&amp;E</w:t>
      </w:r>
      <w:r w:rsidRPr="001A55EF">
        <w:rPr>
          <w:color w:val="000000"/>
          <w:sz w:val="24"/>
          <w:szCs w:val="24"/>
        </w:rPr>
        <w:t xml:space="preserve"> automatically starts and stops the time limit counter based on information the case manager enters in the system.</w:t>
      </w:r>
    </w:p>
    <w:p w14:paraId="5A2D4FA4" w14:textId="77777777" w:rsidR="00C51A93" w:rsidRPr="001A55EF" w:rsidRDefault="001A55EF">
      <w:pPr>
        <w:pStyle w:val="Normal1"/>
        <w:pBdr>
          <w:top w:val="nil"/>
          <w:left w:val="nil"/>
          <w:bottom w:val="nil"/>
          <w:right w:val="nil"/>
          <w:between w:val="nil"/>
        </w:pBdr>
        <w:tabs>
          <w:tab w:val="center" w:pos="4320"/>
          <w:tab w:val="right" w:pos="8640"/>
        </w:tabs>
        <w:spacing w:after="180"/>
        <w:ind w:firstLine="360"/>
        <w:rPr>
          <w:color w:val="000000"/>
          <w:sz w:val="24"/>
          <w:szCs w:val="24"/>
        </w:rPr>
      </w:pPr>
      <w:r w:rsidRPr="001A55EF">
        <w:rPr>
          <w:color w:val="000000"/>
          <w:sz w:val="24"/>
          <w:szCs w:val="24"/>
        </w:rPr>
        <w:t>B. If the individual has received TANF benefits in other states.</w:t>
      </w:r>
    </w:p>
    <w:p w14:paraId="17552B82" w14:textId="77777777" w:rsidR="00C51A93" w:rsidRPr="001A55EF" w:rsidRDefault="001A55EF">
      <w:pPr>
        <w:pStyle w:val="Normal1"/>
        <w:numPr>
          <w:ilvl w:val="0"/>
          <w:numId w:val="33"/>
        </w:numPr>
        <w:pBdr>
          <w:top w:val="nil"/>
          <w:left w:val="nil"/>
          <w:bottom w:val="nil"/>
          <w:right w:val="nil"/>
          <w:between w:val="nil"/>
        </w:pBdr>
        <w:tabs>
          <w:tab w:val="center" w:pos="4320"/>
          <w:tab w:val="right" w:pos="8640"/>
        </w:tabs>
        <w:spacing w:after="180"/>
        <w:ind w:left="1080"/>
        <w:rPr>
          <w:sz w:val="24"/>
          <w:szCs w:val="24"/>
        </w:rPr>
      </w:pPr>
      <w:r w:rsidRPr="001A55EF">
        <w:rPr>
          <w:color w:val="000000"/>
          <w:sz w:val="24"/>
          <w:szCs w:val="24"/>
        </w:rPr>
        <w:t xml:space="preserve">The case manager must always call the other state to verify TANF benefits. </w:t>
      </w:r>
    </w:p>
    <w:p w14:paraId="3972E767" w14:textId="77777777" w:rsidR="00C51A93" w:rsidRPr="001A55EF" w:rsidRDefault="001A55EF">
      <w:pPr>
        <w:pStyle w:val="Normal1"/>
        <w:numPr>
          <w:ilvl w:val="0"/>
          <w:numId w:val="33"/>
        </w:numPr>
        <w:pBdr>
          <w:top w:val="nil"/>
          <w:left w:val="nil"/>
          <w:bottom w:val="nil"/>
          <w:right w:val="nil"/>
          <w:between w:val="nil"/>
        </w:pBdr>
        <w:tabs>
          <w:tab w:val="center" w:pos="4320"/>
          <w:tab w:val="right" w:pos="8640"/>
        </w:tabs>
        <w:spacing w:after="180"/>
        <w:ind w:left="1080"/>
        <w:rPr>
          <w:sz w:val="24"/>
          <w:szCs w:val="24"/>
        </w:rPr>
      </w:pPr>
      <w:r w:rsidRPr="001A55EF">
        <w:rPr>
          <w:color w:val="000000"/>
          <w:sz w:val="24"/>
          <w:szCs w:val="24"/>
        </w:rPr>
        <w:t>The supervisor must manually correct the counter prior to finalization.</w:t>
      </w:r>
    </w:p>
    <w:p w14:paraId="082437B5" w14:textId="01066232" w:rsidR="00C51A93" w:rsidRPr="001A55EF" w:rsidRDefault="001A55EF">
      <w:pPr>
        <w:pStyle w:val="Normal1"/>
        <w:pBdr>
          <w:top w:val="nil"/>
          <w:left w:val="nil"/>
          <w:bottom w:val="nil"/>
          <w:right w:val="nil"/>
          <w:between w:val="nil"/>
        </w:pBdr>
        <w:tabs>
          <w:tab w:val="center" w:pos="4320"/>
          <w:tab w:val="right" w:pos="8640"/>
        </w:tabs>
        <w:spacing w:after="180"/>
        <w:ind w:firstLine="360"/>
        <w:rPr>
          <w:color w:val="000000"/>
          <w:sz w:val="24"/>
          <w:szCs w:val="24"/>
        </w:rPr>
      </w:pPr>
      <w:r w:rsidRPr="001A55EF">
        <w:rPr>
          <w:color w:val="000000"/>
          <w:sz w:val="24"/>
          <w:szCs w:val="24"/>
        </w:rPr>
        <w:t>C.</w:t>
      </w:r>
      <w:r w:rsidRPr="001A55EF">
        <w:rPr>
          <w:color w:val="000000"/>
          <w:sz w:val="24"/>
          <w:szCs w:val="24"/>
        </w:rPr>
        <w:tab/>
        <w:t xml:space="preserve">It is important to code </w:t>
      </w:r>
      <w:r w:rsidR="00BB00BD">
        <w:rPr>
          <w:color w:val="000000"/>
          <w:sz w:val="24"/>
          <w:szCs w:val="24"/>
        </w:rPr>
        <w:t>E&amp;E</w:t>
      </w:r>
      <w:r w:rsidRPr="001A55EF">
        <w:rPr>
          <w:color w:val="000000"/>
          <w:sz w:val="24"/>
          <w:szCs w:val="24"/>
        </w:rPr>
        <w:t xml:space="preserve"> correctly for mandatory federal reporting.</w:t>
      </w:r>
    </w:p>
    <w:p w14:paraId="7079D3B2" w14:textId="77777777" w:rsidR="00C51A93" w:rsidRPr="001A55EF" w:rsidRDefault="000F4A15">
      <w:pPr>
        <w:pStyle w:val="Normal1"/>
        <w:pBdr>
          <w:top w:val="nil"/>
          <w:left w:val="nil"/>
          <w:bottom w:val="nil"/>
          <w:right w:val="nil"/>
          <w:between w:val="nil"/>
        </w:pBdr>
        <w:tabs>
          <w:tab w:val="center" w:pos="4320"/>
          <w:tab w:val="right" w:pos="8640"/>
        </w:tabs>
        <w:spacing w:after="180"/>
        <w:ind w:left="720" w:hanging="720"/>
        <w:rPr>
          <w:b/>
          <w:color w:val="000000"/>
          <w:sz w:val="24"/>
          <w:szCs w:val="24"/>
        </w:rPr>
      </w:pPr>
      <w:r>
        <w:rPr>
          <w:b/>
          <w:color w:val="000000"/>
          <w:sz w:val="24"/>
          <w:szCs w:val="24"/>
        </w:rPr>
        <w:t xml:space="preserve">Examples </w:t>
      </w:r>
    </w:p>
    <w:p w14:paraId="0CBB55AB" w14:textId="77777777" w:rsidR="00C51A93" w:rsidRPr="001A55EF" w:rsidRDefault="001A55EF">
      <w:pPr>
        <w:pStyle w:val="Normal1"/>
        <w:numPr>
          <w:ilvl w:val="0"/>
          <w:numId w:val="31"/>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Mrs. Calvert received TCA off and on for 60 countable months.  Mrs. Calvert worked in the past, but is now unable to find a job.  The major employer in the area has gone out of business and other jobs that she could qualify for are very hard to find.  Mrs. Calvert is in a training program to improve her marketable skills as specified in her Family Independence Plan. </w:t>
      </w:r>
    </w:p>
    <w:p w14:paraId="09D23A4C" w14:textId="77777777" w:rsidR="00C51A93" w:rsidRPr="001A55EF" w:rsidRDefault="001A55EF">
      <w:pPr>
        <w:pStyle w:val="Normal1"/>
        <w:numPr>
          <w:ilvl w:val="0"/>
          <w:numId w:val="18"/>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lastRenderedPageBreak/>
        <w:t>The case manager must:</w:t>
      </w:r>
    </w:p>
    <w:p w14:paraId="6113196C" w14:textId="77777777" w:rsidR="00C51A93" w:rsidRPr="001A55EF" w:rsidRDefault="001A55EF">
      <w:pPr>
        <w:pStyle w:val="Normal1"/>
        <w:numPr>
          <w:ilvl w:val="1"/>
          <w:numId w:val="19"/>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Review Mrs. Calvert’s circumstances to see if she qualifies for a hardship exemption.</w:t>
      </w:r>
    </w:p>
    <w:p w14:paraId="34C33DB2" w14:textId="77777777" w:rsidR="00C51A93" w:rsidRPr="001A55EF" w:rsidRDefault="001A55EF">
      <w:pPr>
        <w:pStyle w:val="Normal1"/>
        <w:numPr>
          <w:ilvl w:val="1"/>
          <w:numId w:val="19"/>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Document that the requirements of the FIP were met by Mrs. C</w:t>
      </w:r>
      <w:r w:rsidR="000F4A15">
        <w:rPr>
          <w:color w:val="000000"/>
          <w:sz w:val="24"/>
          <w:szCs w:val="24"/>
        </w:rPr>
        <w:t>alvert and the local department</w:t>
      </w:r>
      <w:r w:rsidRPr="001A55EF">
        <w:rPr>
          <w:color w:val="000000"/>
          <w:sz w:val="24"/>
          <w:szCs w:val="24"/>
        </w:rPr>
        <w:t>.</w:t>
      </w:r>
    </w:p>
    <w:p w14:paraId="41229A00" w14:textId="77777777" w:rsidR="00C51A93" w:rsidRPr="001A55EF" w:rsidRDefault="001A55EF">
      <w:pPr>
        <w:pStyle w:val="Normal1"/>
        <w:numPr>
          <w:ilvl w:val="1"/>
          <w:numId w:val="19"/>
        </w:numPr>
        <w:pBdr>
          <w:top w:val="nil"/>
          <w:left w:val="nil"/>
          <w:bottom w:val="nil"/>
          <w:right w:val="nil"/>
          <w:between w:val="nil"/>
        </w:pBdr>
        <w:tabs>
          <w:tab w:val="center" w:pos="4320"/>
          <w:tab w:val="right" w:pos="8640"/>
        </w:tabs>
        <w:spacing w:after="180"/>
        <w:rPr>
          <w:sz w:val="24"/>
          <w:szCs w:val="24"/>
        </w:rPr>
      </w:pPr>
      <w:r w:rsidRPr="001A55EF">
        <w:rPr>
          <w:sz w:val="24"/>
          <w:szCs w:val="24"/>
        </w:rPr>
        <w:t xml:space="preserve">Complete the Hardship Exemption </w:t>
      </w:r>
      <w:r w:rsidR="000F4A15">
        <w:rPr>
          <w:sz w:val="24"/>
          <w:szCs w:val="24"/>
        </w:rPr>
        <w:t>F</w:t>
      </w:r>
      <w:r w:rsidRPr="001A55EF">
        <w:rPr>
          <w:sz w:val="24"/>
          <w:szCs w:val="24"/>
        </w:rPr>
        <w:t>orm, which documents Mrs. Calvert’s hardship exemption review</w:t>
      </w:r>
      <w:r w:rsidRPr="001A55EF">
        <w:rPr>
          <w:color w:val="000000"/>
          <w:sz w:val="24"/>
          <w:szCs w:val="24"/>
        </w:rPr>
        <w:t>.</w:t>
      </w:r>
    </w:p>
    <w:p w14:paraId="677ABEA6" w14:textId="77777777" w:rsidR="00C51A93" w:rsidRPr="001A55EF" w:rsidRDefault="001A55EF">
      <w:pPr>
        <w:pStyle w:val="Normal1"/>
        <w:numPr>
          <w:ilvl w:val="1"/>
          <w:numId w:val="19"/>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Complete a new assessment of Mrs. Calvert’s skills, educational level, job readiness and areas of interest.</w:t>
      </w:r>
    </w:p>
    <w:p w14:paraId="6AF0DF89" w14:textId="77777777" w:rsidR="00C51A93" w:rsidRPr="001A55EF" w:rsidRDefault="001A55EF">
      <w:pPr>
        <w:pStyle w:val="Normal1"/>
        <w:numPr>
          <w:ilvl w:val="0"/>
          <w:numId w:val="18"/>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 xml:space="preserve">The case manager and Mrs. Calvert develop a new FIP that states how </w:t>
      </w:r>
      <w:r w:rsidR="000F4A15">
        <w:rPr>
          <w:color w:val="000000"/>
          <w:sz w:val="24"/>
          <w:szCs w:val="24"/>
        </w:rPr>
        <w:t>she will overcome her barriers</w:t>
      </w:r>
      <w:r w:rsidRPr="001A55EF">
        <w:rPr>
          <w:color w:val="000000"/>
          <w:sz w:val="24"/>
          <w:szCs w:val="24"/>
        </w:rPr>
        <w:t xml:space="preserve"> to employment and how the local department will support her efforts.</w:t>
      </w:r>
    </w:p>
    <w:p w14:paraId="35BC86ED" w14:textId="77777777" w:rsidR="00C51A93" w:rsidRPr="001A55EF" w:rsidRDefault="001A55EF">
      <w:pPr>
        <w:pStyle w:val="Normal1"/>
        <w:numPr>
          <w:ilvl w:val="0"/>
          <w:numId w:val="18"/>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 xml:space="preserve">The new FIP and </w:t>
      </w:r>
      <w:r w:rsidRPr="001A55EF">
        <w:rPr>
          <w:sz w:val="24"/>
          <w:szCs w:val="24"/>
        </w:rPr>
        <w:t xml:space="preserve">Hardship Exemption Form </w:t>
      </w:r>
      <w:r w:rsidR="000F4A15">
        <w:rPr>
          <w:color w:val="000000"/>
          <w:sz w:val="24"/>
          <w:szCs w:val="24"/>
        </w:rPr>
        <w:t>are</w:t>
      </w:r>
      <w:r w:rsidRPr="001A55EF">
        <w:rPr>
          <w:color w:val="000000"/>
          <w:sz w:val="24"/>
          <w:szCs w:val="24"/>
        </w:rPr>
        <w:t xml:space="preserve"> approved by the supervisor and the local department director.</w:t>
      </w:r>
    </w:p>
    <w:p w14:paraId="1C910B31" w14:textId="77777777" w:rsidR="00C51A93" w:rsidRPr="001A55EF" w:rsidRDefault="001A55EF">
      <w:pPr>
        <w:pStyle w:val="Normal1"/>
        <w:numPr>
          <w:ilvl w:val="0"/>
          <w:numId w:val="18"/>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 xml:space="preserve">The exemption needs to be reviewed every </w:t>
      </w:r>
      <w:r w:rsidRPr="001A55EF">
        <w:rPr>
          <w:sz w:val="24"/>
          <w:szCs w:val="24"/>
        </w:rPr>
        <w:t>6</w:t>
      </w:r>
      <w:r w:rsidRPr="001A55EF">
        <w:rPr>
          <w:color w:val="000000"/>
          <w:sz w:val="24"/>
          <w:szCs w:val="24"/>
        </w:rPr>
        <w:t xml:space="preserve"> months at minimum.</w:t>
      </w:r>
    </w:p>
    <w:p w14:paraId="03670928" w14:textId="77777777" w:rsidR="00C51A93" w:rsidRPr="001A55EF" w:rsidRDefault="001A55EF">
      <w:pPr>
        <w:pStyle w:val="Normal1"/>
        <w:numPr>
          <w:ilvl w:val="0"/>
          <w:numId w:val="31"/>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Nancy Newton originally applied for assistance in January 2009. She received </w:t>
      </w:r>
      <w:r w:rsidR="000F4A15">
        <w:rPr>
          <w:color w:val="000000"/>
          <w:sz w:val="24"/>
          <w:szCs w:val="24"/>
        </w:rPr>
        <w:t xml:space="preserve">TCA benefits for </w:t>
      </w:r>
      <w:r w:rsidRPr="001A55EF">
        <w:rPr>
          <w:color w:val="000000"/>
          <w:sz w:val="24"/>
          <w:szCs w:val="24"/>
        </w:rPr>
        <w:t>24 months and then began working part-time. The job began in February 2011 with countable earnings beginning in March and ending in April 2012. Nancy Newton returned to school to study computers while receiving a TCA benefit. She is currently looking for a job.</w:t>
      </w:r>
    </w:p>
    <w:p w14:paraId="22D6F968" w14:textId="77777777" w:rsidR="00C51A93" w:rsidRPr="001A55EF" w:rsidRDefault="001A55EF">
      <w:pPr>
        <w:pStyle w:val="Normal1"/>
        <w:numPr>
          <w:ilvl w:val="0"/>
          <w:numId w:val="21"/>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Nancy Newton has now received assistance for a total of 72 months, January 2009 to January 2015.</w:t>
      </w:r>
    </w:p>
    <w:p w14:paraId="2C2AD543" w14:textId="77777777" w:rsidR="00C51A93" w:rsidRPr="001A55EF" w:rsidRDefault="001A55EF">
      <w:pPr>
        <w:pStyle w:val="Normal1"/>
        <w:numPr>
          <w:ilvl w:val="0"/>
          <w:numId w:val="21"/>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The months from March 2011 to April 2012 (13 months) are excluded from the 60-month time limit because she had earned income.</w:t>
      </w:r>
    </w:p>
    <w:p w14:paraId="024433F3" w14:textId="77777777" w:rsidR="00C51A93" w:rsidRPr="001A55EF" w:rsidRDefault="001A55EF">
      <w:pPr>
        <w:pStyle w:val="Normal1"/>
        <w:numPr>
          <w:ilvl w:val="0"/>
          <w:numId w:val="21"/>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 xml:space="preserve">Nancy Newton currently is eligible for one more countable month of benefits and should be scheduled for an </w:t>
      </w:r>
      <w:r w:rsidRPr="001A55EF">
        <w:rPr>
          <w:sz w:val="24"/>
          <w:szCs w:val="24"/>
        </w:rPr>
        <w:t>A</w:t>
      </w:r>
      <w:r w:rsidRPr="001A55EF">
        <w:rPr>
          <w:color w:val="000000"/>
          <w:sz w:val="24"/>
          <w:szCs w:val="24"/>
        </w:rPr>
        <w:t xml:space="preserve">ssessment and new </w:t>
      </w:r>
      <w:r w:rsidRPr="001A55EF">
        <w:rPr>
          <w:sz w:val="24"/>
          <w:szCs w:val="24"/>
        </w:rPr>
        <w:t>FIP</w:t>
      </w:r>
      <w:r w:rsidRPr="001A55EF">
        <w:rPr>
          <w:color w:val="000000"/>
          <w:sz w:val="24"/>
          <w:szCs w:val="24"/>
        </w:rPr>
        <w:t xml:space="preserve"> for a possible hardship exemption.</w:t>
      </w:r>
    </w:p>
    <w:p w14:paraId="0D89A522" w14:textId="77777777" w:rsidR="00C51A93" w:rsidRPr="001A55EF" w:rsidRDefault="001A55EF">
      <w:pPr>
        <w:pStyle w:val="Normal1"/>
        <w:numPr>
          <w:ilvl w:val="0"/>
          <w:numId w:val="31"/>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In 2009, Fanny Flipper received TANF in Arkansas on her mother’s grant for three years and then, when she turned 18, she received TANF for herself and her son for 15 months while she went to school. She married upon graduating and moved to Texas where she had two more children. The family received TANF for 24 months in Texas. Ms. Flipper then moved to Colorado with her children and received TANF there for 10 months and </w:t>
      </w:r>
      <w:r w:rsidRPr="001A55EF">
        <w:rPr>
          <w:color w:val="000000"/>
          <w:sz w:val="24"/>
          <w:szCs w:val="24"/>
        </w:rPr>
        <w:lastRenderedPageBreak/>
        <w:t>then moved to Maryland. After receiving TCA for six months and missing court dates for child support and work program appointments, Ms. Flipper states that she is afraid to go out because her husband has been very abusive and she thinks he may have followed her to Maryland. The family violence expert immediately begins a plan with the family.</w:t>
      </w:r>
    </w:p>
    <w:p w14:paraId="7490B123" w14:textId="77777777" w:rsidR="00C51A93" w:rsidRPr="001A55EF" w:rsidRDefault="001A55EF">
      <w:pPr>
        <w:pStyle w:val="Normal1"/>
        <w:numPr>
          <w:ilvl w:val="0"/>
          <w:numId w:val="23"/>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Ms. Flipper has 55 countable months.</w:t>
      </w:r>
    </w:p>
    <w:p w14:paraId="6DE88DDD" w14:textId="77777777" w:rsidR="00C51A93" w:rsidRPr="001A55EF" w:rsidRDefault="001A55EF">
      <w:pPr>
        <w:pStyle w:val="Normal1"/>
        <w:numPr>
          <w:ilvl w:val="0"/>
          <w:numId w:val="23"/>
        </w:numPr>
        <w:pBdr>
          <w:top w:val="nil"/>
          <w:left w:val="nil"/>
          <w:bottom w:val="nil"/>
          <w:right w:val="nil"/>
          <w:between w:val="nil"/>
        </w:pBdr>
        <w:tabs>
          <w:tab w:val="center" w:pos="4320"/>
          <w:tab w:val="right" w:pos="8640"/>
        </w:tabs>
        <w:spacing w:after="180"/>
        <w:rPr>
          <w:sz w:val="24"/>
          <w:szCs w:val="24"/>
        </w:rPr>
      </w:pPr>
      <w:r w:rsidRPr="001A55EF">
        <w:rPr>
          <w:color w:val="000000"/>
          <w:sz w:val="24"/>
          <w:szCs w:val="24"/>
        </w:rPr>
        <w:t>The counter has stop</w:t>
      </w:r>
      <w:r w:rsidR="000F4A15">
        <w:rPr>
          <w:color w:val="000000"/>
          <w:sz w:val="24"/>
          <w:szCs w:val="24"/>
        </w:rPr>
        <w:t xml:space="preserve">ped because Ms. Flipper began </w:t>
      </w:r>
      <w:r w:rsidRPr="001A55EF">
        <w:rPr>
          <w:color w:val="000000"/>
          <w:sz w:val="24"/>
          <w:szCs w:val="24"/>
        </w:rPr>
        <w:t>working on a plan to overcome the effects of family violence.  Although she and the children were victims during much of the time she was on assistance, she did not seek help, so those months cannot be excluded.</w:t>
      </w:r>
    </w:p>
    <w:p w14:paraId="0D9744C2" w14:textId="77777777" w:rsidR="00C51A93" w:rsidRPr="001A55EF" w:rsidRDefault="001A55EF">
      <w:pPr>
        <w:pStyle w:val="Normal1"/>
        <w:numPr>
          <w:ilvl w:val="0"/>
          <w:numId w:val="31"/>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Mr. and Mrs. Bradley and their children have received TCA for 60 months as of May 2019.  Mrs. Bradley was sanctioned twice in 2016 for non-cooperation with work requirements. Since then, they have participated in the activities outlined in their Family Independence Plan and the local department has and is providing services to help the family while they have been residing in a homeless shelter for the past 30 days. The Bradley family is given a hardship exemption. </w:t>
      </w:r>
    </w:p>
    <w:p w14:paraId="7F35887C" w14:textId="52FDA741" w:rsidR="00C51A93" w:rsidRPr="001A55EF" w:rsidRDefault="001A55EF" w:rsidP="000F4A15">
      <w:pPr>
        <w:pStyle w:val="Normal1"/>
        <w:numPr>
          <w:ilvl w:val="0"/>
          <w:numId w:val="31"/>
        </w:numPr>
        <w:pBdr>
          <w:top w:val="nil"/>
          <w:left w:val="nil"/>
          <w:bottom w:val="nil"/>
          <w:right w:val="nil"/>
          <w:between w:val="nil"/>
        </w:pBdr>
        <w:tabs>
          <w:tab w:val="center" w:pos="4320"/>
          <w:tab w:val="right" w:pos="8640"/>
        </w:tabs>
        <w:spacing w:after="180"/>
        <w:rPr>
          <w:color w:val="000000"/>
          <w:sz w:val="24"/>
          <w:szCs w:val="24"/>
        </w:rPr>
      </w:pPr>
      <w:r w:rsidRPr="001A55EF">
        <w:rPr>
          <w:color w:val="000000"/>
          <w:sz w:val="24"/>
          <w:szCs w:val="24"/>
        </w:rPr>
        <w:t xml:space="preserve">Ms. Milton and her two children have received TCA for 60 months as of March 2019. Ms. Milton was sanctioned once in 2009, once in 2010 and once in 2011 for not cooperating with work requirements. Since her last sanction, the customer has participated in the required activities that she and her case manager agreed to in her Family Independence Plan. The local department has made several types of services available to her. The </w:t>
      </w:r>
      <w:r w:rsidR="007776D7" w:rsidRPr="001A55EF">
        <w:rPr>
          <w:color w:val="000000"/>
          <w:sz w:val="24"/>
          <w:szCs w:val="24"/>
        </w:rPr>
        <w:t>Milton’s</w:t>
      </w:r>
      <w:r w:rsidRPr="001A55EF">
        <w:rPr>
          <w:color w:val="000000"/>
          <w:sz w:val="24"/>
          <w:szCs w:val="24"/>
        </w:rPr>
        <w:t xml:space="preserve"> are given a hardship exemption.</w:t>
      </w:r>
      <w:r w:rsidR="000F4A15" w:rsidRPr="001A55EF">
        <w:rPr>
          <w:color w:val="000000"/>
          <w:sz w:val="24"/>
          <w:szCs w:val="24"/>
        </w:rPr>
        <w:t xml:space="preserve"> </w:t>
      </w:r>
    </w:p>
    <w:sectPr w:rsidR="00C51A93" w:rsidRPr="001A55EF" w:rsidSect="00C51A93">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D8EE" w14:textId="77777777" w:rsidR="00ED5350" w:rsidRDefault="00ED5350" w:rsidP="00C51A93">
      <w:r>
        <w:separator/>
      </w:r>
    </w:p>
  </w:endnote>
  <w:endnote w:type="continuationSeparator" w:id="0">
    <w:p w14:paraId="6BF55982" w14:textId="77777777" w:rsidR="00ED5350" w:rsidRDefault="00ED5350" w:rsidP="00C5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A7EF" w14:textId="77777777" w:rsidR="001A55EF" w:rsidRDefault="001A55EF">
    <w:pPr>
      <w:pStyle w:val="Normal1"/>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4EA0" w14:textId="77777777" w:rsidR="001A55EF" w:rsidRDefault="001A55EF">
    <w:pPr>
      <w:pStyle w:val="Normal1"/>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0"/>
      <w:tblW w:w="95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1"/>
      <w:gridCol w:w="4619"/>
    </w:tblGrid>
    <w:tr w:rsidR="001A55EF" w14:paraId="74A25749" w14:textId="77777777">
      <w:trPr>
        <w:trHeight w:val="340"/>
      </w:trPr>
      <w:tc>
        <w:tcPr>
          <w:tcW w:w="4921" w:type="dxa"/>
          <w:tcMar>
            <w:top w:w="0" w:type="dxa"/>
            <w:bottom w:w="0" w:type="dxa"/>
          </w:tcMar>
          <w:vAlign w:val="center"/>
        </w:tcPr>
        <w:p w14:paraId="7A064935" w14:textId="6DC41C70" w:rsidR="001A55EF" w:rsidRDefault="001A55EF">
          <w:pPr>
            <w:pStyle w:val="Normal1"/>
            <w:pBdr>
              <w:top w:val="nil"/>
              <w:left w:val="nil"/>
              <w:bottom w:val="nil"/>
              <w:right w:val="nil"/>
              <w:between w:val="nil"/>
            </w:pBdr>
            <w:tabs>
              <w:tab w:val="center" w:pos="4320"/>
              <w:tab w:val="right" w:pos="8640"/>
            </w:tabs>
            <w:ind w:left="80"/>
            <w:rPr>
              <w:rFonts w:ascii="Arial" w:eastAsia="Arial" w:hAnsi="Arial" w:cs="Arial"/>
              <w:color w:val="000000"/>
            </w:rPr>
          </w:pPr>
          <w:r>
            <w:rPr>
              <w:rFonts w:ascii="Arial" w:eastAsia="Arial" w:hAnsi="Arial" w:cs="Arial"/>
              <w:color w:val="000000"/>
            </w:rPr>
            <w:t xml:space="preserve">REVISED </w:t>
          </w:r>
          <w:r w:rsidR="002B2205">
            <w:rPr>
              <w:rFonts w:ascii="Arial" w:eastAsia="Arial" w:hAnsi="Arial" w:cs="Arial"/>
              <w:color w:val="000000"/>
            </w:rPr>
            <w:t>NOVEMBER 2022</w:t>
          </w:r>
          <w:r>
            <w:rPr>
              <w:rFonts w:ascii="Arial" w:eastAsia="Arial" w:hAnsi="Arial" w:cs="Arial"/>
              <w:color w:val="000000"/>
            </w:rPr>
            <w:tab/>
          </w:r>
        </w:p>
      </w:tc>
      <w:tc>
        <w:tcPr>
          <w:tcW w:w="4619" w:type="dxa"/>
          <w:tcMar>
            <w:top w:w="0" w:type="dxa"/>
            <w:bottom w:w="0" w:type="dxa"/>
          </w:tcMar>
          <w:vAlign w:val="center"/>
        </w:tcPr>
        <w:p w14:paraId="5E336479" w14:textId="77777777" w:rsidR="001A55EF" w:rsidRDefault="001A55EF">
          <w:pPr>
            <w:pStyle w:val="Normal1"/>
            <w:pBdr>
              <w:top w:val="nil"/>
              <w:left w:val="nil"/>
              <w:bottom w:val="nil"/>
              <w:right w:val="nil"/>
              <w:between w:val="nil"/>
            </w:pBdr>
            <w:jc w:val="right"/>
            <w:rPr>
              <w:color w:val="000000"/>
            </w:rPr>
          </w:pPr>
          <w:r>
            <w:rPr>
              <w:color w:val="000000"/>
            </w:rPr>
            <w:tab/>
          </w: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F4A15">
            <w:rPr>
              <w:rFonts w:ascii="Arial" w:eastAsia="Arial" w:hAnsi="Arial" w:cs="Arial"/>
              <w:noProof/>
              <w:color w:val="000000"/>
            </w:rPr>
            <w:t>9</w:t>
          </w:r>
          <w:r>
            <w:rPr>
              <w:rFonts w:ascii="Arial" w:eastAsia="Arial" w:hAnsi="Arial" w:cs="Arial"/>
              <w:color w:val="000000"/>
            </w:rPr>
            <w:fldChar w:fldCharType="end"/>
          </w:r>
        </w:p>
      </w:tc>
    </w:tr>
  </w:tbl>
  <w:p w14:paraId="12FB89DA" w14:textId="77777777" w:rsidR="001A55EF" w:rsidRDefault="001A55EF">
    <w:pPr>
      <w:pStyle w:val="Normal1"/>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67E9" w14:textId="77777777" w:rsidR="001A55EF" w:rsidRDefault="001A55EF">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4850" w14:textId="77777777" w:rsidR="00ED5350" w:rsidRDefault="00ED5350" w:rsidP="00C51A93">
      <w:r>
        <w:separator/>
      </w:r>
    </w:p>
  </w:footnote>
  <w:footnote w:type="continuationSeparator" w:id="0">
    <w:p w14:paraId="4F05B7D9" w14:textId="77777777" w:rsidR="00ED5350" w:rsidRDefault="00ED5350" w:rsidP="00C51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B50C" w14:textId="77777777" w:rsidR="001A55EF" w:rsidRDefault="001A55EF">
    <w:pPr>
      <w:pStyle w:val="Normal1"/>
      <w:pBdr>
        <w:top w:val="nil"/>
        <w:left w:val="nil"/>
        <w:bottom w:val="nil"/>
        <w:right w:val="nil"/>
        <w:between w:val="nil"/>
      </w:pBdr>
      <w:tabs>
        <w:tab w:val="center" w:pos="4320"/>
        <w:tab w:val="right" w:pos="8640"/>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6F2A" w14:textId="77777777" w:rsidR="001A55EF" w:rsidRDefault="001A55EF">
    <w:pPr>
      <w:pStyle w:val="Normal1"/>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1800"/>
      <w:gridCol w:w="3330"/>
    </w:tblGrid>
    <w:tr w:rsidR="001A55EF" w14:paraId="77D0B952" w14:textId="77777777">
      <w:trPr>
        <w:trHeight w:val="860"/>
      </w:trPr>
      <w:tc>
        <w:tcPr>
          <w:tcW w:w="4590" w:type="dxa"/>
          <w:tcMar>
            <w:top w:w="0" w:type="dxa"/>
            <w:bottom w:w="0" w:type="dxa"/>
          </w:tcMar>
          <w:vAlign w:val="center"/>
        </w:tcPr>
        <w:p w14:paraId="5E3C8EB9" w14:textId="77777777" w:rsidR="001A55EF" w:rsidRDefault="001A55EF">
          <w:pPr>
            <w:pStyle w:val="Normal1"/>
            <w:pBdr>
              <w:top w:val="nil"/>
              <w:left w:val="nil"/>
              <w:bottom w:val="nil"/>
              <w:right w:val="nil"/>
              <w:between w:val="nil"/>
            </w:pBdr>
            <w:tabs>
              <w:tab w:val="center" w:pos="4320"/>
              <w:tab w:val="right" w:pos="8640"/>
            </w:tabs>
            <w:rPr>
              <w:rFonts w:ascii="Arial" w:eastAsia="Arial" w:hAnsi="Arial" w:cs="Arial"/>
              <w:b/>
              <w:color w:val="000000"/>
              <w:sz w:val="24"/>
              <w:szCs w:val="24"/>
            </w:rPr>
          </w:pPr>
          <w:r>
            <w:rPr>
              <w:rFonts w:ascii="Arial" w:eastAsia="Arial" w:hAnsi="Arial" w:cs="Arial"/>
              <w:b/>
              <w:color w:val="000000"/>
              <w:sz w:val="24"/>
              <w:szCs w:val="24"/>
            </w:rPr>
            <w:t>DEPARTMENT OF HUMAN SERVICES</w:t>
          </w:r>
        </w:p>
        <w:p w14:paraId="543C41B2" w14:textId="77777777" w:rsidR="001A55EF" w:rsidRDefault="001A55EF">
          <w:pPr>
            <w:pStyle w:val="Normal1"/>
            <w:pBdr>
              <w:top w:val="nil"/>
              <w:left w:val="nil"/>
              <w:bottom w:val="nil"/>
              <w:right w:val="nil"/>
              <w:between w:val="nil"/>
            </w:pBdr>
            <w:tabs>
              <w:tab w:val="center" w:pos="4320"/>
              <w:tab w:val="right" w:pos="8640"/>
            </w:tabs>
            <w:rPr>
              <w:rFonts w:ascii="Arial" w:eastAsia="Arial" w:hAnsi="Arial" w:cs="Arial"/>
              <w:color w:val="000000"/>
              <w:sz w:val="24"/>
              <w:szCs w:val="24"/>
            </w:rPr>
          </w:pPr>
          <w:r>
            <w:rPr>
              <w:rFonts w:ascii="Arial" w:eastAsia="Arial" w:hAnsi="Arial" w:cs="Arial"/>
              <w:b/>
              <w:color w:val="000000"/>
              <w:sz w:val="24"/>
              <w:szCs w:val="24"/>
            </w:rPr>
            <w:t>FAMILY INVESTMENT ADMINISTRATION</w:t>
          </w:r>
        </w:p>
      </w:tc>
      <w:tc>
        <w:tcPr>
          <w:tcW w:w="5130" w:type="dxa"/>
          <w:gridSpan w:val="2"/>
          <w:tcMar>
            <w:top w:w="0" w:type="dxa"/>
            <w:bottom w:w="0" w:type="dxa"/>
          </w:tcMar>
          <w:vAlign w:val="center"/>
        </w:tcPr>
        <w:p w14:paraId="26B1387C" w14:textId="77777777" w:rsidR="001A55EF" w:rsidRDefault="001A55EF">
          <w:pPr>
            <w:pStyle w:val="Normal1"/>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r>
            <w:rPr>
              <w:rFonts w:ascii="Arial" w:eastAsia="Arial" w:hAnsi="Arial" w:cs="Arial"/>
              <w:b/>
              <w:color w:val="000000"/>
              <w:sz w:val="24"/>
              <w:szCs w:val="24"/>
            </w:rPr>
            <w:t>TEMPORARY CASH ASSISTANCE MANUAL</w:t>
          </w:r>
        </w:p>
      </w:tc>
    </w:tr>
    <w:tr w:rsidR="001A55EF" w14:paraId="3FFBCB4B" w14:textId="77777777">
      <w:trPr>
        <w:trHeight w:val="760"/>
      </w:trPr>
      <w:tc>
        <w:tcPr>
          <w:tcW w:w="4590" w:type="dxa"/>
          <w:tcMar>
            <w:top w:w="0" w:type="dxa"/>
            <w:bottom w:w="0" w:type="dxa"/>
          </w:tcMar>
          <w:vAlign w:val="center"/>
        </w:tcPr>
        <w:p w14:paraId="1D627B8C" w14:textId="77777777" w:rsidR="001A55EF" w:rsidRDefault="001A55EF">
          <w:pPr>
            <w:pStyle w:val="Normal1"/>
            <w:pBdr>
              <w:top w:val="nil"/>
              <w:left w:val="nil"/>
              <w:bottom w:val="nil"/>
              <w:right w:val="nil"/>
              <w:between w:val="nil"/>
            </w:pBdr>
            <w:tabs>
              <w:tab w:val="center" w:pos="4320"/>
              <w:tab w:val="right" w:pos="8640"/>
            </w:tabs>
            <w:rPr>
              <w:rFonts w:ascii="Arial" w:eastAsia="Arial" w:hAnsi="Arial" w:cs="Arial"/>
              <w:b/>
              <w:color w:val="000000"/>
              <w:sz w:val="24"/>
              <w:szCs w:val="24"/>
            </w:rPr>
          </w:pPr>
          <w:r>
            <w:rPr>
              <w:rFonts w:ascii="Arial" w:eastAsia="Arial" w:hAnsi="Arial" w:cs="Arial"/>
              <w:b/>
              <w:color w:val="000000"/>
              <w:sz w:val="24"/>
              <w:szCs w:val="24"/>
            </w:rPr>
            <w:t>TIME LIMITS 313</w:t>
          </w:r>
        </w:p>
      </w:tc>
      <w:tc>
        <w:tcPr>
          <w:tcW w:w="1800" w:type="dxa"/>
          <w:tcMar>
            <w:top w:w="0" w:type="dxa"/>
            <w:bottom w:w="0" w:type="dxa"/>
          </w:tcMar>
          <w:vAlign w:val="center"/>
        </w:tcPr>
        <w:p w14:paraId="662A6DF8" w14:textId="77777777" w:rsidR="001A55EF" w:rsidRDefault="001A55EF">
          <w:pPr>
            <w:pStyle w:val="Normal1"/>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r>
            <w:rPr>
              <w:rFonts w:ascii="Arial" w:eastAsia="Arial" w:hAnsi="Arial" w:cs="Arial"/>
              <w:b/>
              <w:color w:val="000000"/>
              <w:sz w:val="24"/>
              <w:szCs w:val="24"/>
            </w:rPr>
            <w:t>COMAR</w:t>
          </w:r>
        </w:p>
        <w:p w14:paraId="04C9A135" w14:textId="77777777" w:rsidR="001A55EF" w:rsidRDefault="001A55EF">
          <w:pPr>
            <w:pStyle w:val="Normal1"/>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r>
            <w:rPr>
              <w:rFonts w:ascii="Arial" w:eastAsia="Arial" w:hAnsi="Arial" w:cs="Arial"/>
              <w:b/>
              <w:color w:val="000000"/>
              <w:sz w:val="24"/>
              <w:szCs w:val="24"/>
            </w:rPr>
            <w:t>07.03.03.20</w:t>
          </w:r>
        </w:p>
      </w:tc>
      <w:tc>
        <w:tcPr>
          <w:tcW w:w="3330" w:type="dxa"/>
          <w:tcMar>
            <w:top w:w="0" w:type="dxa"/>
            <w:bottom w:w="0" w:type="dxa"/>
          </w:tcMar>
          <w:vAlign w:val="center"/>
        </w:tcPr>
        <w:p w14:paraId="463A2720" w14:textId="77777777" w:rsidR="001A55EF" w:rsidRDefault="001A55EF">
          <w:pPr>
            <w:pStyle w:val="Normal1"/>
            <w:pBdr>
              <w:top w:val="nil"/>
              <w:left w:val="nil"/>
              <w:bottom w:val="nil"/>
              <w:right w:val="nil"/>
              <w:between w:val="nil"/>
            </w:pBdr>
            <w:tabs>
              <w:tab w:val="center" w:pos="4320"/>
              <w:tab w:val="right" w:pos="8640"/>
            </w:tabs>
            <w:ind w:left="2294" w:hanging="2294"/>
            <w:jc w:val="center"/>
            <w:rPr>
              <w:rFonts w:ascii="Arial" w:eastAsia="Arial" w:hAnsi="Arial" w:cs="Arial"/>
              <w:b/>
              <w:color w:val="000000"/>
              <w:sz w:val="24"/>
              <w:szCs w:val="24"/>
            </w:rPr>
          </w:pPr>
          <w:r>
            <w:rPr>
              <w:rFonts w:ascii="Arial" w:eastAsia="Arial" w:hAnsi="Arial" w:cs="Arial"/>
              <w:b/>
              <w:color w:val="000000"/>
              <w:sz w:val="24"/>
              <w:szCs w:val="24"/>
            </w:rPr>
            <w:t>TECHNICAL ELIGIBILITY 300</w:t>
          </w:r>
        </w:p>
      </w:tc>
    </w:tr>
  </w:tbl>
  <w:p w14:paraId="39B2DFD4" w14:textId="77777777" w:rsidR="001A55EF" w:rsidRDefault="001A55EF">
    <w:pPr>
      <w:pStyle w:val="Normal1"/>
      <w:pBdr>
        <w:top w:val="nil"/>
        <w:left w:val="nil"/>
        <w:bottom w:val="nil"/>
        <w:right w:val="nil"/>
        <w:between w:val="nil"/>
      </w:pBdr>
      <w:tabs>
        <w:tab w:val="center" w:pos="4320"/>
        <w:tab w:val="right" w:pos="8640"/>
      </w:tabs>
      <w:rPr>
        <w:rFonts w:ascii="Arial" w:eastAsia="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3E9B" w14:textId="77777777" w:rsidR="001A55EF" w:rsidRDefault="001A55EF">
    <w:pPr>
      <w:pStyle w:val="Normal1"/>
      <w:pBdr>
        <w:top w:val="nil"/>
        <w:left w:val="nil"/>
        <w:bottom w:val="nil"/>
        <w:right w:val="nil"/>
        <w:between w:val="nil"/>
      </w:pBdr>
      <w:tabs>
        <w:tab w:val="center" w:pos="4320"/>
        <w:tab w:val="right" w:pos="8640"/>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840"/>
    <w:multiLevelType w:val="multilevel"/>
    <w:tmpl w:val="4F3E4E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776B1"/>
    <w:multiLevelType w:val="multilevel"/>
    <w:tmpl w:val="569E7924"/>
    <w:lvl w:ilvl="0">
      <w:start w:val="1"/>
      <w:numFmt w:val="upperLetter"/>
      <w:lvlText w:val="%1."/>
      <w:lvlJc w:val="left"/>
      <w:pPr>
        <w:ind w:left="36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75F09C3"/>
    <w:multiLevelType w:val="multilevel"/>
    <w:tmpl w:val="6E3C5AFC"/>
    <w:lvl w:ilvl="0">
      <w:start w:val="313"/>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8304B95"/>
    <w:multiLevelType w:val="multilevel"/>
    <w:tmpl w:val="9134EE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9CB5CE7"/>
    <w:multiLevelType w:val="multilevel"/>
    <w:tmpl w:val="BBF409B2"/>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861BE3"/>
    <w:multiLevelType w:val="multilevel"/>
    <w:tmpl w:val="0B14599A"/>
    <w:lvl w:ilvl="0">
      <w:start w:val="1"/>
      <w:numFmt w:val="lowerRoman"/>
      <w:lvlText w:val="%1."/>
      <w:lvlJc w:val="right"/>
      <w:pPr>
        <w:ind w:left="2160" w:hanging="360"/>
      </w:pPr>
      <w:rPr>
        <w:sz w:val="24"/>
        <w:szCs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190337D2"/>
    <w:multiLevelType w:val="multilevel"/>
    <w:tmpl w:val="7C2627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D25417D"/>
    <w:multiLevelType w:val="multilevel"/>
    <w:tmpl w:val="269A49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FA77F10"/>
    <w:multiLevelType w:val="multilevel"/>
    <w:tmpl w:val="CC3CA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FD75D0"/>
    <w:multiLevelType w:val="multilevel"/>
    <w:tmpl w:val="FB84A81E"/>
    <w:lvl w:ilvl="0">
      <w:start w:val="1"/>
      <w:numFmt w:val="lowerLetter"/>
      <w:lvlText w:val="%1."/>
      <w:lvlJc w:val="left"/>
      <w:pPr>
        <w:ind w:left="2160" w:hanging="360"/>
      </w:pPr>
      <w:rPr>
        <w:sz w:val="24"/>
        <w:szCs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272D2735"/>
    <w:multiLevelType w:val="multilevel"/>
    <w:tmpl w:val="B0EA9912"/>
    <w:lvl w:ilvl="0">
      <w:start w:val="1"/>
      <w:numFmt w:val="decimal"/>
      <w:lvlText w:val="%1."/>
      <w:lvlJc w:val="left"/>
      <w:pPr>
        <w:ind w:left="720"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A7171D2"/>
    <w:multiLevelType w:val="multilevel"/>
    <w:tmpl w:val="977CE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FF03C55"/>
    <w:multiLevelType w:val="multilevel"/>
    <w:tmpl w:val="77B839CA"/>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2147454"/>
    <w:multiLevelType w:val="multilevel"/>
    <w:tmpl w:val="2CBEF6F8"/>
    <w:lvl w:ilvl="0">
      <w:start w:val="1"/>
      <w:numFmt w:val="upperLetter"/>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F20299"/>
    <w:multiLevelType w:val="multilevel"/>
    <w:tmpl w:val="B464ECB0"/>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0D7DA1"/>
    <w:multiLevelType w:val="multilevel"/>
    <w:tmpl w:val="B34C05FA"/>
    <w:lvl w:ilvl="0">
      <w:start w:val="1"/>
      <w:numFmt w:val="upperLetter"/>
      <w:lvlText w:val="%1."/>
      <w:lvlJc w:val="left"/>
      <w:pPr>
        <w:ind w:left="720" w:hanging="360"/>
      </w:pPr>
      <w:rPr>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7B6E2B"/>
    <w:multiLevelType w:val="multilevel"/>
    <w:tmpl w:val="5DB8DDC8"/>
    <w:lvl w:ilvl="0">
      <w:start w:val="1"/>
      <w:numFmt w:val="lowerLetter"/>
      <w:lvlText w:val="%1."/>
      <w:lvlJc w:val="left"/>
      <w:pPr>
        <w:ind w:left="2160" w:hanging="360"/>
      </w:pPr>
      <w:rPr>
        <w:sz w:val="24"/>
        <w:szCs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7" w15:restartNumberingAfterBreak="0">
    <w:nsid w:val="41EF20F4"/>
    <w:multiLevelType w:val="multilevel"/>
    <w:tmpl w:val="F14A6B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43F95F01"/>
    <w:multiLevelType w:val="multilevel"/>
    <w:tmpl w:val="08505D12"/>
    <w:lvl w:ilvl="0">
      <w:start w:val="1"/>
      <w:numFmt w:val="upperLetter"/>
      <w:lvlText w:val="%1."/>
      <w:lvlJc w:val="left"/>
      <w:pPr>
        <w:ind w:left="720" w:hanging="72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5784A2C"/>
    <w:multiLevelType w:val="multilevel"/>
    <w:tmpl w:val="6286330C"/>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2C4057"/>
    <w:multiLevelType w:val="multilevel"/>
    <w:tmpl w:val="1A7E94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9CC3550"/>
    <w:multiLevelType w:val="multilevel"/>
    <w:tmpl w:val="14347E88"/>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07A705C"/>
    <w:multiLevelType w:val="multilevel"/>
    <w:tmpl w:val="812878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30A38A8"/>
    <w:multiLevelType w:val="multilevel"/>
    <w:tmpl w:val="A2E0024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4" w15:restartNumberingAfterBreak="0">
    <w:nsid w:val="65A233F1"/>
    <w:multiLevelType w:val="multilevel"/>
    <w:tmpl w:val="A678E07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5" w15:restartNumberingAfterBreak="0">
    <w:nsid w:val="67C24270"/>
    <w:multiLevelType w:val="multilevel"/>
    <w:tmpl w:val="00B8F7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E1A2F44"/>
    <w:multiLevelType w:val="multilevel"/>
    <w:tmpl w:val="F536A2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722F3846"/>
    <w:multiLevelType w:val="multilevel"/>
    <w:tmpl w:val="40DA685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4117CEF"/>
    <w:multiLevelType w:val="multilevel"/>
    <w:tmpl w:val="3C3C5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42916DB"/>
    <w:multiLevelType w:val="multilevel"/>
    <w:tmpl w:val="1E6ED6E8"/>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5063310"/>
    <w:multiLevelType w:val="multilevel"/>
    <w:tmpl w:val="44A6E796"/>
    <w:lvl w:ilvl="0">
      <w:start w:val="1"/>
      <w:numFmt w:val="upperLetter"/>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8616EBD"/>
    <w:multiLevelType w:val="multilevel"/>
    <w:tmpl w:val="0FAA5D0C"/>
    <w:lvl w:ilvl="0">
      <w:start w:val="1"/>
      <w:numFmt w:val="lowerLetter"/>
      <w:lvlText w:val="%1."/>
      <w:lvlJc w:val="left"/>
      <w:pPr>
        <w:ind w:left="2160" w:hanging="360"/>
      </w:pPr>
      <w:rPr>
        <w:sz w:val="24"/>
        <w:szCs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2" w15:restartNumberingAfterBreak="0">
    <w:nsid w:val="79E2276B"/>
    <w:multiLevelType w:val="multilevel"/>
    <w:tmpl w:val="3E300E0A"/>
    <w:lvl w:ilvl="0">
      <w:start w:val="1"/>
      <w:numFmt w:val="decimal"/>
      <w:lvlText w:val="%1."/>
      <w:lvlJc w:val="left"/>
      <w:pPr>
        <w:ind w:left="1080" w:hanging="360"/>
      </w:pPr>
      <w:rPr>
        <w:rFonts w:ascii="Times New Roman" w:eastAsia="Arial" w:hAnsi="Times New Roman" w:cs="Times New Roman" w:hint="default"/>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D032503"/>
    <w:multiLevelType w:val="multilevel"/>
    <w:tmpl w:val="324E3CEA"/>
    <w:lvl w:ilvl="0">
      <w:start w:val="313"/>
      <w:numFmt w:val="decimal"/>
      <w:lvlText w:val="%1"/>
      <w:lvlJc w:val="left"/>
      <w:pPr>
        <w:ind w:left="540" w:hanging="540"/>
      </w:pPr>
    </w:lvl>
    <w:lvl w:ilvl="1">
      <w:start w:val="7"/>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9"/>
  </w:num>
  <w:num w:numId="2">
    <w:abstractNumId w:val="27"/>
  </w:num>
  <w:num w:numId="3">
    <w:abstractNumId w:val="16"/>
  </w:num>
  <w:num w:numId="4">
    <w:abstractNumId w:val="33"/>
  </w:num>
  <w:num w:numId="5">
    <w:abstractNumId w:val="14"/>
  </w:num>
  <w:num w:numId="6">
    <w:abstractNumId w:val="20"/>
  </w:num>
  <w:num w:numId="7">
    <w:abstractNumId w:val="13"/>
  </w:num>
  <w:num w:numId="8">
    <w:abstractNumId w:val="9"/>
  </w:num>
  <w:num w:numId="9">
    <w:abstractNumId w:val="1"/>
  </w:num>
  <w:num w:numId="10">
    <w:abstractNumId w:val="18"/>
  </w:num>
  <w:num w:numId="11">
    <w:abstractNumId w:val="2"/>
  </w:num>
  <w:num w:numId="12">
    <w:abstractNumId w:val="0"/>
  </w:num>
  <w:num w:numId="13">
    <w:abstractNumId w:val="30"/>
  </w:num>
  <w:num w:numId="14">
    <w:abstractNumId w:val="4"/>
  </w:num>
  <w:num w:numId="15">
    <w:abstractNumId w:val="31"/>
  </w:num>
  <w:num w:numId="16">
    <w:abstractNumId w:val="32"/>
  </w:num>
  <w:num w:numId="17">
    <w:abstractNumId w:val="28"/>
  </w:num>
  <w:num w:numId="18">
    <w:abstractNumId w:val="29"/>
  </w:num>
  <w:num w:numId="19">
    <w:abstractNumId w:val="3"/>
  </w:num>
  <w:num w:numId="20">
    <w:abstractNumId w:val="22"/>
  </w:num>
  <w:num w:numId="21">
    <w:abstractNumId w:val="21"/>
  </w:num>
  <w:num w:numId="22">
    <w:abstractNumId w:val="25"/>
  </w:num>
  <w:num w:numId="23">
    <w:abstractNumId w:val="12"/>
  </w:num>
  <w:num w:numId="24">
    <w:abstractNumId w:val="15"/>
  </w:num>
  <w:num w:numId="25">
    <w:abstractNumId w:val="17"/>
  </w:num>
  <w:num w:numId="26">
    <w:abstractNumId w:val="6"/>
  </w:num>
  <w:num w:numId="27">
    <w:abstractNumId w:val="7"/>
  </w:num>
  <w:num w:numId="28">
    <w:abstractNumId w:val="26"/>
  </w:num>
  <w:num w:numId="29">
    <w:abstractNumId w:val="5"/>
  </w:num>
  <w:num w:numId="30">
    <w:abstractNumId w:val="23"/>
  </w:num>
  <w:num w:numId="31">
    <w:abstractNumId w:val="8"/>
  </w:num>
  <w:num w:numId="32">
    <w:abstractNumId w:val="11"/>
  </w:num>
  <w:num w:numId="33">
    <w:abstractNumId w:val="1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A93"/>
    <w:rsid w:val="000F4A15"/>
    <w:rsid w:val="00111168"/>
    <w:rsid w:val="001A55EF"/>
    <w:rsid w:val="002B2205"/>
    <w:rsid w:val="007776D7"/>
    <w:rsid w:val="00BB00BD"/>
    <w:rsid w:val="00C51A93"/>
    <w:rsid w:val="00ED5350"/>
    <w:rsid w:val="00ED7590"/>
    <w:rsid w:val="00F1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A4BF"/>
  <w15:docId w15:val="{0C94B38F-1742-46CA-B442-33B88C6D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C51A93"/>
    <w:pPr>
      <w:keepNext/>
      <w:pBdr>
        <w:top w:val="nil"/>
        <w:left w:val="nil"/>
        <w:bottom w:val="nil"/>
        <w:right w:val="nil"/>
        <w:between w:val="nil"/>
      </w:pBdr>
      <w:outlineLvl w:val="0"/>
    </w:pPr>
    <w:rPr>
      <w:rFonts w:ascii="Arial" w:eastAsia="Arial" w:hAnsi="Arial" w:cs="Arial"/>
      <w:color w:val="000000"/>
      <w:sz w:val="24"/>
      <w:szCs w:val="24"/>
    </w:rPr>
  </w:style>
  <w:style w:type="paragraph" w:styleId="Heading2">
    <w:name w:val="heading 2"/>
    <w:basedOn w:val="Normal1"/>
    <w:next w:val="Normal1"/>
    <w:rsid w:val="00C51A93"/>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C51A93"/>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C51A93"/>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rsid w:val="00C51A93"/>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C51A93"/>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51A93"/>
  </w:style>
  <w:style w:type="paragraph" w:styleId="Title">
    <w:name w:val="Title"/>
    <w:basedOn w:val="Normal1"/>
    <w:next w:val="Normal1"/>
    <w:rsid w:val="00C51A93"/>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C51A9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51A93"/>
    <w:tblPr>
      <w:tblStyleRowBandSize w:val="1"/>
      <w:tblStyleColBandSize w:val="1"/>
      <w:tblCellMar>
        <w:left w:w="115" w:type="dxa"/>
        <w:right w:w="115" w:type="dxa"/>
      </w:tblCellMar>
    </w:tblPr>
  </w:style>
  <w:style w:type="table" w:customStyle="1" w:styleId="a0">
    <w:basedOn w:val="TableNormal"/>
    <w:rsid w:val="00C51A93"/>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C51A93"/>
  </w:style>
  <w:style w:type="character" w:customStyle="1" w:styleId="CommentTextChar">
    <w:name w:val="Comment Text Char"/>
    <w:basedOn w:val="DefaultParagraphFont"/>
    <w:link w:val="CommentText"/>
    <w:uiPriority w:val="99"/>
    <w:semiHidden/>
    <w:rsid w:val="00C51A93"/>
  </w:style>
  <w:style w:type="character" w:styleId="CommentReference">
    <w:name w:val="annotation reference"/>
    <w:basedOn w:val="DefaultParagraphFont"/>
    <w:uiPriority w:val="99"/>
    <w:semiHidden/>
    <w:unhideWhenUsed/>
    <w:rsid w:val="00C51A93"/>
    <w:rPr>
      <w:sz w:val="16"/>
      <w:szCs w:val="16"/>
    </w:rPr>
  </w:style>
  <w:style w:type="paragraph" w:styleId="BalloonText">
    <w:name w:val="Balloon Text"/>
    <w:basedOn w:val="Normal"/>
    <w:link w:val="BalloonTextChar"/>
    <w:uiPriority w:val="99"/>
    <w:semiHidden/>
    <w:unhideWhenUsed/>
    <w:rsid w:val="00F1279E"/>
    <w:rPr>
      <w:rFonts w:ascii="Tahoma" w:hAnsi="Tahoma" w:cs="Tahoma"/>
      <w:sz w:val="16"/>
      <w:szCs w:val="16"/>
    </w:rPr>
  </w:style>
  <w:style w:type="character" w:customStyle="1" w:styleId="BalloonTextChar">
    <w:name w:val="Balloon Text Char"/>
    <w:basedOn w:val="DefaultParagraphFont"/>
    <w:link w:val="BalloonText"/>
    <w:uiPriority w:val="99"/>
    <w:semiHidden/>
    <w:rsid w:val="00F1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A. Durham</dc:creator>
  <cp:lastModifiedBy>Vera Adams</cp:lastModifiedBy>
  <cp:revision>2</cp:revision>
  <dcterms:created xsi:type="dcterms:W3CDTF">2022-11-28T13:05:00Z</dcterms:created>
  <dcterms:modified xsi:type="dcterms:W3CDTF">2022-11-28T13:05:00Z</dcterms:modified>
</cp:coreProperties>
</file>