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7C5" w:rsidRDefault="00E967C5" w:rsidP="00750E73">
      <w:pPr>
        <w:rPr>
          <w:b/>
          <w:sz w:val="20"/>
          <w:szCs w:val="28"/>
        </w:rPr>
      </w:pPr>
    </w:p>
    <w:p w:rsidR="00DD6F36" w:rsidRPr="00DD6F36" w:rsidRDefault="007C2FEC" w:rsidP="00DD6F36">
      <w:pPr>
        <w:pStyle w:val="NoSpacing"/>
        <w:jc w:val="center"/>
        <w:rPr>
          <w:rFonts w:ascii="Andalus" w:hAnsi="Andalus" w:cs="Andalus"/>
        </w:rPr>
      </w:pPr>
      <w:r>
        <w:rPr>
          <w:rFonts w:ascii="Andalus" w:hAnsi="Andalus" w:cs="Andalus"/>
        </w:rPr>
        <w:t>October</w:t>
      </w:r>
      <w:r w:rsidR="00750E73" w:rsidRPr="00DD6F36">
        <w:rPr>
          <w:rFonts w:ascii="Andalus" w:hAnsi="Andalus" w:cs="Andalus"/>
        </w:rPr>
        <w:t xml:space="preserve"> </w:t>
      </w:r>
      <w:r>
        <w:rPr>
          <w:rFonts w:ascii="Andalus" w:hAnsi="Andalus" w:cs="Andalus"/>
        </w:rPr>
        <w:t>21</w:t>
      </w:r>
      <w:r w:rsidR="00750E73" w:rsidRPr="00DD6F36">
        <w:rPr>
          <w:rFonts w:ascii="Andalus" w:hAnsi="Andalus" w:cs="Andalus"/>
        </w:rPr>
        <w:t>, 201</w:t>
      </w:r>
      <w:r w:rsidR="00DD6F36" w:rsidRPr="00DD6F36">
        <w:rPr>
          <w:rFonts w:ascii="Andalus" w:hAnsi="Andalus" w:cs="Andalus"/>
        </w:rPr>
        <w:t>6</w:t>
      </w:r>
      <w:r w:rsidR="006E6B4D" w:rsidRPr="00DD6F36">
        <w:rPr>
          <w:rFonts w:ascii="Andalus" w:hAnsi="Andalus" w:cs="Andalus"/>
        </w:rPr>
        <w:t xml:space="preserve"> </w:t>
      </w:r>
      <w:r w:rsidR="00750E73" w:rsidRPr="00DD6F36">
        <w:rPr>
          <w:rFonts w:ascii="Andalus" w:hAnsi="Andalus" w:cs="Andalus"/>
        </w:rPr>
        <w:t xml:space="preserve">–, </w:t>
      </w:r>
      <w:r w:rsidR="00DD6F36" w:rsidRPr="00DD6F36">
        <w:rPr>
          <w:rFonts w:ascii="Andalus" w:hAnsi="Andalus" w:cs="Andalus"/>
        </w:rPr>
        <w:t>Maryland Department of Transportation (MDOT),</w:t>
      </w:r>
    </w:p>
    <w:p w:rsidR="00DD6F36" w:rsidRPr="00DD6F36" w:rsidRDefault="00DD6F36" w:rsidP="00DD6F36">
      <w:pPr>
        <w:pStyle w:val="NoSpacing"/>
        <w:jc w:val="center"/>
        <w:rPr>
          <w:rStyle w:val="Strong"/>
          <w:rFonts w:ascii="Andalus" w:hAnsi="Andalus" w:cs="Andalus"/>
          <w:b w:val="0"/>
          <w:color w:val="000000"/>
          <w:szCs w:val="32"/>
        </w:rPr>
      </w:pPr>
      <w:r w:rsidRPr="00DD6F36">
        <w:rPr>
          <w:rStyle w:val="Strong"/>
          <w:rFonts w:ascii="Andalus" w:hAnsi="Andalus" w:cs="Andalus"/>
          <w:b w:val="0"/>
          <w:color w:val="000000"/>
          <w:szCs w:val="32"/>
        </w:rPr>
        <w:t xml:space="preserve">7201 Corporate Center </w:t>
      </w:r>
      <w:r w:rsidR="00736CF2">
        <w:rPr>
          <w:rStyle w:val="Strong"/>
          <w:rFonts w:ascii="Andalus" w:hAnsi="Andalus" w:cs="Andalus"/>
          <w:b w:val="0"/>
          <w:color w:val="000000"/>
          <w:szCs w:val="32"/>
        </w:rPr>
        <w:t>Drive</w:t>
      </w:r>
      <w:r w:rsidRPr="00DD6F36">
        <w:rPr>
          <w:rStyle w:val="Strong"/>
          <w:rFonts w:ascii="Andalus" w:hAnsi="Andalus" w:cs="Andalus"/>
          <w:b w:val="0"/>
          <w:color w:val="000000"/>
          <w:szCs w:val="32"/>
        </w:rPr>
        <w:t>, Hanover, MD 21076</w:t>
      </w:r>
    </w:p>
    <w:p w:rsidR="005C591C" w:rsidRDefault="005C591C" w:rsidP="00750E73">
      <w:pPr>
        <w:jc w:val="center"/>
        <w:rPr>
          <w:rFonts w:ascii="Lucida Calligraphy" w:hAnsi="Lucida Calligraphy"/>
          <w:b/>
          <w:sz w:val="18"/>
          <w:szCs w:val="40"/>
        </w:rPr>
      </w:pPr>
    </w:p>
    <w:p w:rsidR="002E5EF1" w:rsidRPr="002E5EF1" w:rsidRDefault="004D26A4" w:rsidP="00750E73">
      <w:pPr>
        <w:jc w:val="center"/>
        <w:rPr>
          <w:rFonts w:ascii="Lucida Calligraphy" w:hAnsi="Lucida Calligraphy"/>
          <w:b/>
          <w:sz w:val="32"/>
          <w:szCs w:val="32"/>
        </w:rPr>
      </w:pPr>
      <w:r w:rsidRPr="002E5EF1">
        <w:rPr>
          <w:rFonts w:ascii="Lucida Calligraphy" w:hAnsi="Lucida Calligraphy"/>
          <w:b/>
          <w:sz w:val="32"/>
          <w:szCs w:val="32"/>
        </w:rPr>
        <w:t xml:space="preserve">Department of Human Resources’ </w:t>
      </w:r>
    </w:p>
    <w:p w:rsidR="004D26A4" w:rsidRPr="002E5EF1" w:rsidRDefault="004D26A4" w:rsidP="00750E73">
      <w:pPr>
        <w:jc w:val="center"/>
        <w:rPr>
          <w:rFonts w:ascii="Lucida Calligraphy" w:hAnsi="Lucida Calligraphy"/>
          <w:b/>
          <w:sz w:val="32"/>
          <w:szCs w:val="32"/>
        </w:rPr>
      </w:pPr>
      <w:r w:rsidRPr="002E5EF1">
        <w:rPr>
          <w:rFonts w:ascii="Lucida Calligraphy" w:hAnsi="Lucida Calligraphy"/>
          <w:b/>
          <w:sz w:val="32"/>
          <w:szCs w:val="32"/>
        </w:rPr>
        <w:t>Office of Licensing and Monitoring</w:t>
      </w:r>
    </w:p>
    <w:p w:rsidR="00083AEC" w:rsidRPr="002E5EF1" w:rsidRDefault="00083AEC" w:rsidP="00750E73">
      <w:pPr>
        <w:jc w:val="center"/>
        <w:rPr>
          <w:rFonts w:ascii="Lucida Calligraphy" w:hAnsi="Lucida Calligraphy"/>
          <w:b/>
          <w:sz w:val="28"/>
          <w:szCs w:val="28"/>
        </w:rPr>
      </w:pPr>
      <w:r w:rsidRPr="002E5EF1">
        <w:rPr>
          <w:rFonts w:ascii="Lucida Calligraphy" w:hAnsi="Lucida Calligraphy"/>
          <w:b/>
          <w:sz w:val="28"/>
          <w:szCs w:val="28"/>
        </w:rPr>
        <w:t>Agenda</w:t>
      </w:r>
    </w:p>
    <w:p w:rsidR="00DB6EF0" w:rsidRPr="005C591C" w:rsidRDefault="00DB6EF0" w:rsidP="006E6B4D">
      <w:pPr>
        <w:spacing w:line="240" w:lineRule="auto"/>
        <w:rPr>
          <w:rFonts w:ascii="Lucida Calligraphy" w:hAnsi="Lucida Calligraphy"/>
          <w:b/>
          <w:sz w:val="10"/>
          <w:szCs w:val="32"/>
        </w:rPr>
      </w:pPr>
    </w:p>
    <w:p w:rsidR="00556CD4" w:rsidRPr="00DD6F36" w:rsidRDefault="00556CD4" w:rsidP="0051239B">
      <w:pPr>
        <w:pStyle w:val="NoSpacing"/>
        <w:jc w:val="both"/>
        <w:rPr>
          <w:rFonts w:ascii="Andalus" w:hAnsi="Andalus" w:cs="Andalus"/>
          <w:b/>
          <w:sz w:val="28"/>
          <w:szCs w:val="28"/>
        </w:rPr>
      </w:pPr>
      <w:r w:rsidRPr="00DD6F36">
        <w:rPr>
          <w:rFonts w:ascii="Andalus" w:hAnsi="Andalus" w:cs="Andalus"/>
          <w:b/>
          <w:sz w:val="28"/>
          <w:szCs w:val="28"/>
        </w:rPr>
        <w:t>Welcome</w:t>
      </w:r>
      <w:r w:rsidR="00643899" w:rsidRPr="00DD6F36">
        <w:rPr>
          <w:rFonts w:ascii="Andalus" w:hAnsi="Andalus" w:cs="Andalus"/>
          <w:b/>
          <w:sz w:val="28"/>
          <w:szCs w:val="28"/>
        </w:rPr>
        <w:tab/>
      </w:r>
      <w:r w:rsidR="00643899" w:rsidRPr="00DD6F36">
        <w:rPr>
          <w:rFonts w:ascii="Andalus" w:hAnsi="Andalus" w:cs="Andalus"/>
          <w:b/>
          <w:sz w:val="28"/>
          <w:szCs w:val="28"/>
        </w:rPr>
        <w:tab/>
      </w:r>
      <w:r w:rsidR="005E319B" w:rsidRPr="00DD6F36">
        <w:rPr>
          <w:rFonts w:ascii="Andalus" w:hAnsi="Andalus" w:cs="Andalus"/>
          <w:b/>
          <w:sz w:val="28"/>
          <w:szCs w:val="28"/>
        </w:rPr>
        <w:tab/>
      </w:r>
      <w:r w:rsidR="005E319B" w:rsidRPr="00DD6F36">
        <w:rPr>
          <w:rFonts w:ascii="Andalus" w:hAnsi="Andalus" w:cs="Andalus"/>
          <w:b/>
          <w:sz w:val="28"/>
          <w:szCs w:val="28"/>
        </w:rPr>
        <w:tab/>
      </w:r>
      <w:r w:rsidR="005E319B" w:rsidRPr="00DD6F36">
        <w:rPr>
          <w:rFonts w:ascii="Andalus" w:hAnsi="Andalus" w:cs="Andalus"/>
          <w:b/>
          <w:sz w:val="28"/>
          <w:szCs w:val="28"/>
        </w:rPr>
        <w:tab/>
      </w:r>
      <w:r w:rsidR="005E319B" w:rsidRPr="00DD6F36">
        <w:rPr>
          <w:rFonts w:ascii="Andalus" w:hAnsi="Andalus" w:cs="Andalus"/>
          <w:b/>
          <w:sz w:val="28"/>
          <w:szCs w:val="28"/>
        </w:rPr>
        <w:tab/>
      </w:r>
      <w:r w:rsidR="005C591C">
        <w:rPr>
          <w:rFonts w:ascii="Andalus" w:hAnsi="Andalus" w:cs="Andalus"/>
          <w:b/>
          <w:sz w:val="28"/>
          <w:szCs w:val="28"/>
        </w:rPr>
        <w:tab/>
      </w:r>
      <w:r w:rsidR="005C591C">
        <w:rPr>
          <w:rFonts w:ascii="Andalus" w:hAnsi="Andalus" w:cs="Andalus"/>
          <w:b/>
          <w:sz w:val="28"/>
          <w:szCs w:val="28"/>
        </w:rPr>
        <w:tab/>
      </w:r>
      <w:r w:rsidR="00736CF2">
        <w:rPr>
          <w:rFonts w:ascii="Andalus" w:hAnsi="Andalus" w:cs="Andalus"/>
          <w:b/>
          <w:sz w:val="28"/>
          <w:szCs w:val="28"/>
        </w:rPr>
        <w:tab/>
      </w:r>
      <w:r w:rsidR="00736CF2">
        <w:rPr>
          <w:rFonts w:ascii="Andalus" w:hAnsi="Andalus" w:cs="Andalus"/>
          <w:b/>
          <w:sz w:val="28"/>
          <w:szCs w:val="28"/>
        </w:rPr>
        <w:tab/>
      </w:r>
      <w:r w:rsidR="00736CF2">
        <w:rPr>
          <w:rFonts w:ascii="Andalus" w:hAnsi="Andalus" w:cs="Andalus"/>
          <w:b/>
          <w:sz w:val="28"/>
          <w:szCs w:val="28"/>
        </w:rPr>
        <w:tab/>
      </w:r>
      <w:r w:rsidR="000E3453">
        <w:rPr>
          <w:rFonts w:ascii="Andalus" w:hAnsi="Andalus" w:cs="Andalus"/>
          <w:b/>
          <w:sz w:val="28"/>
          <w:szCs w:val="28"/>
        </w:rPr>
        <w:t xml:space="preserve">     </w:t>
      </w:r>
      <w:r w:rsidR="0091632D" w:rsidRPr="00DD6F36">
        <w:rPr>
          <w:rFonts w:ascii="Andalus" w:hAnsi="Andalus" w:cs="Andalus"/>
          <w:b/>
          <w:sz w:val="28"/>
          <w:szCs w:val="28"/>
        </w:rPr>
        <w:t>Darlene Ham</w:t>
      </w:r>
    </w:p>
    <w:p w:rsidR="00E96ABC" w:rsidRDefault="00E96ABC" w:rsidP="0051239B">
      <w:pPr>
        <w:pStyle w:val="NoSpacing"/>
        <w:jc w:val="both"/>
        <w:rPr>
          <w:rFonts w:ascii="Andalus" w:hAnsi="Andalus" w:cs="Andalus"/>
          <w:sz w:val="28"/>
          <w:szCs w:val="28"/>
        </w:rPr>
      </w:pPr>
    </w:p>
    <w:p w:rsidR="00014CBF" w:rsidRDefault="00014CBF" w:rsidP="0051239B">
      <w:pPr>
        <w:pStyle w:val="NoSpacing"/>
        <w:jc w:val="both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Certification of Residential Child Care Program Professionals</w:t>
      </w:r>
      <w:r w:rsidRPr="00001A4F">
        <w:rPr>
          <w:rFonts w:ascii="Andalus" w:hAnsi="Andalus" w:cs="Andalus"/>
          <w:b/>
          <w:sz w:val="28"/>
          <w:szCs w:val="28"/>
        </w:rPr>
        <w:t xml:space="preserve"> </w:t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  <w:t xml:space="preserve">     Randy L. </w:t>
      </w:r>
      <w:proofErr w:type="spellStart"/>
      <w:r>
        <w:rPr>
          <w:rFonts w:ascii="Andalus" w:hAnsi="Andalus" w:cs="Andalus"/>
          <w:b/>
          <w:sz w:val="28"/>
          <w:szCs w:val="28"/>
        </w:rPr>
        <w:t>Sams</w:t>
      </w:r>
      <w:proofErr w:type="spellEnd"/>
      <w:r>
        <w:rPr>
          <w:rFonts w:ascii="Andalus" w:hAnsi="Andalus" w:cs="Andalus"/>
          <w:b/>
          <w:sz w:val="28"/>
          <w:szCs w:val="28"/>
        </w:rPr>
        <w:tab/>
      </w:r>
    </w:p>
    <w:p w:rsidR="00014CBF" w:rsidRDefault="00014CBF" w:rsidP="0051239B">
      <w:pPr>
        <w:pStyle w:val="NoSpacing"/>
        <w:jc w:val="both"/>
        <w:rPr>
          <w:rFonts w:ascii="Andalus" w:hAnsi="Andalus" w:cs="Andalus"/>
          <w:b/>
          <w:sz w:val="28"/>
          <w:szCs w:val="28"/>
        </w:rPr>
      </w:pPr>
    </w:p>
    <w:p w:rsidR="00736CF2" w:rsidRDefault="007C2FEC" w:rsidP="0051239B">
      <w:pPr>
        <w:pStyle w:val="NoSpacing"/>
        <w:jc w:val="both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Criminal Justice Information Systems</w:t>
      </w:r>
      <w:r w:rsidR="00736CF2">
        <w:rPr>
          <w:rFonts w:ascii="Andalus" w:hAnsi="Andalus" w:cs="Andalus"/>
          <w:b/>
          <w:sz w:val="28"/>
          <w:szCs w:val="28"/>
        </w:rPr>
        <w:t xml:space="preserve">   </w:t>
      </w:r>
      <w:r w:rsidR="00736CF2">
        <w:rPr>
          <w:rFonts w:ascii="Andalus" w:hAnsi="Andalus" w:cs="Andalus"/>
          <w:b/>
          <w:sz w:val="28"/>
          <w:szCs w:val="28"/>
        </w:rPr>
        <w:tab/>
        <w:t xml:space="preserve">   </w:t>
      </w:r>
      <w:r w:rsidR="000E3453">
        <w:rPr>
          <w:rFonts w:ascii="Andalus" w:hAnsi="Andalus" w:cs="Andalus"/>
          <w:b/>
          <w:sz w:val="28"/>
          <w:szCs w:val="28"/>
        </w:rPr>
        <w:t xml:space="preserve">  </w:t>
      </w:r>
      <w:r w:rsidR="0051239B">
        <w:rPr>
          <w:rFonts w:ascii="Andalus" w:hAnsi="Andalus" w:cs="Andalus"/>
          <w:b/>
          <w:sz w:val="28"/>
          <w:szCs w:val="28"/>
        </w:rPr>
        <w:t xml:space="preserve"> </w:t>
      </w:r>
      <w:r w:rsidR="00736CF2">
        <w:rPr>
          <w:rFonts w:ascii="Andalus" w:hAnsi="Andalus" w:cs="Andalus"/>
          <w:b/>
          <w:sz w:val="28"/>
          <w:szCs w:val="28"/>
        </w:rPr>
        <w:t xml:space="preserve"> </w:t>
      </w:r>
      <w:r>
        <w:rPr>
          <w:rFonts w:ascii="Andalus" w:hAnsi="Andalus" w:cs="Andalus"/>
          <w:b/>
          <w:sz w:val="28"/>
          <w:szCs w:val="28"/>
        </w:rPr>
        <w:t xml:space="preserve"> Terry Gilmore &amp; Barbara Wilkerson -Barnwell </w:t>
      </w:r>
    </w:p>
    <w:p w:rsidR="00001A4F" w:rsidRPr="0018430D" w:rsidRDefault="00001A4F" w:rsidP="0051239B">
      <w:pPr>
        <w:pStyle w:val="NoSpacing"/>
        <w:jc w:val="both"/>
        <w:rPr>
          <w:rFonts w:ascii="Andalus" w:hAnsi="Andalus" w:cs="Andalus"/>
          <w:b/>
          <w:szCs w:val="28"/>
        </w:rPr>
      </w:pP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</w:p>
    <w:p w:rsidR="002E5EF1" w:rsidRPr="00DD6F36" w:rsidRDefault="00736CF2" w:rsidP="0051239B">
      <w:pPr>
        <w:pStyle w:val="NoSpacing"/>
        <w:jc w:val="both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COMAR</w:t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>
        <w:rPr>
          <w:rFonts w:ascii="Andalus" w:hAnsi="Andalus" w:cs="Andalus"/>
          <w:b/>
          <w:sz w:val="28"/>
          <w:szCs w:val="28"/>
        </w:rPr>
        <w:tab/>
      </w:r>
      <w:r w:rsidR="0051239B">
        <w:rPr>
          <w:rFonts w:ascii="Andalus" w:hAnsi="Andalus" w:cs="Andalus"/>
          <w:b/>
          <w:sz w:val="28"/>
          <w:szCs w:val="28"/>
        </w:rPr>
        <w:tab/>
      </w:r>
      <w:r w:rsidR="0051239B">
        <w:rPr>
          <w:rFonts w:ascii="Andalus" w:hAnsi="Andalus" w:cs="Andalus"/>
          <w:b/>
          <w:sz w:val="28"/>
          <w:szCs w:val="28"/>
        </w:rPr>
        <w:tab/>
      </w:r>
      <w:r w:rsidR="0051239B">
        <w:rPr>
          <w:rFonts w:ascii="Andalus" w:hAnsi="Andalus" w:cs="Andalus"/>
          <w:b/>
          <w:sz w:val="28"/>
          <w:szCs w:val="28"/>
        </w:rPr>
        <w:tab/>
      </w:r>
      <w:r w:rsidR="0051239B">
        <w:rPr>
          <w:rFonts w:ascii="Andalus" w:hAnsi="Andalus" w:cs="Andalus"/>
          <w:b/>
          <w:sz w:val="28"/>
          <w:szCs w:val="28"/>
        </w:rPr>
        <w:tab/>
        <w:t xml:space="preserve">          </w:t>
      </w:r>
      <w:r w:rsidR="000E3453">
        <w:rPr>
          <w:rFonts w:ascii="Andalus" w:hAnsi="Andalus" w:cs="Andalus"/>
          <w:b/>
          <w:sz w:val="28"/>
          <w:szCs w:val="28"/>
        </w:rPr>
        <w:t xml:space="preserve"> </w:t>
      </w:r>
      <w:r>
        <w:rPr>
          <w:rFonts w:ascii="Andalus" w:hAnsi="Andalus" w:cs="Andalus"/>
          <w:b/>
          <w:sz w:val="28"/>
          <w:szCs w:val="28"/>
        </w:rPr>
        <w:t xml:space="preserve"> </w:t>
      </w:r>
      <w:r w:rsidR="000E3453">
        <w:rPr>
          <w:rFonts w:ascii="Andalus" w:hAnsi="Andalus" w:cs="Andalus"/>
          <w:b/>
          <w:sz w:val="28"/>
          <w:szCs w:val="28"/>
        </w:rPr>
        <w:t xml:space="preserve">  </w:t>
      </w:r>
      <w:r w:rsidR="00540545">
        <w:rPr>
          <w:rFonts w:ascii="Andalus" w:hAnsi="Andalus" w:cs="Andalus"/>
          <w:b/>
          <w:sz w:val="28"/>
          <w:szCs w:val="28"/>
        </w:rPr>
        <w:t xml:space="preserve">         </w:t>
      </w:r>
      <w:r w:rsidR="00014CBF">
        <w:rPr>
          <w:rFonts w:ascii="Andalus" w:hAnsi="Andalus" w:cs="Andalus"/>
          <w:b/>
          <w:sz w:val="28"/>
          <w:szCs w:val="28"/>
        </w:rPr>
        <w:t xml:space="preserve">    </w:t>
      </w:r>
      <w:r w:rsidR="00DE58A2">
        <w:rPr>
          <w:rFonts w:ascii="Andalus" w:hAnsi="Andalus" w:cs="Andalus"/>
          <w:b/>
          <w:sz w:val="28"/>
          <w:szCs w:val="28"/>
        </w:rPr>
        <w:t xml:space="preserve"> </w:t>
      </w:r>
      <w:r w:rsidR="003B793E">
        <w:rPr>
          <w:rFonts w:ascii="Andalus" w:hAnsi="Andalus" w:cs="Andalus"/>
          <w:b/>
          <w:sz w:val="28"/>
          <w:szCs w:val="28"/>
        </w:rPr>
        <w:t>Andre Thomas</w:t>
      </w:r>
      <w:r w:rsidR="003B793E">
        <w:rPr>
          <w:rFonts w:ascii="Andalus" w:hAnsi="Andalus" w:cs="Andalus"/>
          <w:b/>
          <w:sz w:val="28"/>
          <w:szCs w:val="28"/>
        </w:rPr>
        <w:tab/>
      </w:r>
    </w:p>
    <w:p w:rsidR="00736CF2" w:rsidRDefault="00736CF2" w:rsidP="0051239B">
      <w:pPr>
        <w:spacing w:line="240" w:lineRule="auto"/>
        <w:jc w:val="both"/>
        <w:rPr>
          <w:rFonts w:ascii="Andalus" w:hAnsi="Andalus" w:cs="Andalus"/>
          <w:b/>
          <w:sz w:val="28"/>
          <w:szCs w:val="28"/>
        </w:rPr>
      </w:pPr>
    </w:p>
    <w:p w:rsidR="00556CD4" w:rsidRDefault="00952816" w:rsidP="009D6C0C">
      <w:pPr>
        <w:spacing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2E5EF1">
        <w:rPr>
          <w:rFonts w:ascii="Andalus" w:hAnsi="Andalus" w:cs="Andalus"/>
          <w:b/>
          <w:sz w:val="28"/>
          <w:szCs w:val="28"/>
        </w:rPr>
        <w:t>Questions and Answers</w:t>
      </w:r>
    </w:p>
    <w:p w:rsidR="00DD6F36" w:rsidRDefault="00DD6F36" w:rsidP="006E6B4D">
      <w:pPr>
        <w:spacing w:line="240" w:lineRule="auto"/>
        <w:jc w:val="center"/>
        <w:rPr>
          <w:rFonts w:ascii="Andalus" w:hAnsi="Andalus" w:cs="Andalus"/>
          <w:b/>
          <w:sz w:val="36"/>
          <w:szCs w:val="40"/>
        </w:rPr>
      </w:pPr>
      <w:r>
        <w:rPr>
          <w:rFonts w:ascii="Andalus" w:hAnsi="Andalus" w:cs="Andalus"/>
          <w:b/>
          <w:sz w:val="36"/>
          <w:szCs w:val="40"/>
        </w:rPr>
        <w:t>Next Quarterly Provider Meeting</w:t>
      </w:r>
      <w:r w:rsidR="002E5EF1">
        <w:rPr>
          <w:rFonts w:ascii="Andalus" w:hAnsi="Andalus" w:cs="Andalus"/>
          <w:b/>
          <w:sz w:val="36"/>
          <w:szCs w:val="40"/>
        </w:rPr>
        <w:t>:</w:t>
      </w:r>
      <w:r>
        <w:rPr>
          <w:rFonts w:ascii="Andalus" w:hAnsi="Andalus" w:cs="Andalus"/>
          <w:b/>
          <w:sz w:val="36"/>
          <w:szCs w:val="40"/>
        </w:rPr>
        <w:t xml:space="preserve"> </w:t>
      </w:r>
    </w:p>
    <w:p w:rsidR="00DD6F36" w:rsidRPr="002E5EF1" w:rsidRDefault="00540545" w:rsidP="00736CF2">
      <w:pPr>
        <w:spacing w:line="240" w:lineRule="auto"/>
        <w:jc w:val="center"/>
        <w:rPr>
          <w:rFonts w:ascii="Andalus" w:hAnsi="Andalus" w:cs="Andalus"/>
          <w:b/>
          <w:sz w:val="32"/>
          <w:szCs w:val="32"/>
        </w:rPr>
      </w:pPr>
      <w:r w:rsidRPr="006D37CD">
        <w:rPr>
          <w:rFonts w:ascii="Andalus" w:hAnsi="Andalus" w:cs="Andalus"/>
          <w:b/>
          <w:sz w:val="32"/>
          <w:szCs w:val="32"/>
        </w:rPr>
        <w:t>January</w:t>
      </w:r>
      <w:r w:rsidR="006D37CD">
        <w:rPr>
          <w:rFonts w:ascii="Andalus" w:hAnsi="Andalus" w:cs="Andalus"/>
          <w:b/>
          <w:sz w:val="32"/>
          <w:szCs w:val="32"/>
        </w:rPr>
        <w:t xml:space="preserve"> 20</w:t>
      </w:r>
      <w:r w:rsidR="00DD6F36" w:rsidRPr="006D37CD">
        <w:rPr>
          <w:rFonts w:ascii="Andalus" w:hAnsi="Andalus" w:cs="Andalus"/>
          <w:b/>
          <w:sz w:val="32"/>
          <w:szCs w:val="32"/>
        </w:rPr>
        <w:t>,</w:t>
      </w:r>
      <w:r w:rsidR="00DD6F36" w:rsidRPr="002E5EF1">
        <w:rPr>
          <w:rFonts w:ascii="Andalus" w:hAnsi="Andalus" w:cs="Andalus"/>
          <w:b/>
          <w:sz w:val="32"/>
          <w:szCs w:val="32"/>
        </w:rPr>
        <w:t xml:space="preserve"> 201</w:t>
      </w:r>
      <w:r>
        <w:rPr>
          <w:rFonts w:ascii="Andalus" w:hAnsi="Andalus" w:cs="Andalus"/>
          <w:b/>
          <w:sz w:val="32"/>
          <w:szCs w:val="32"/>
        </w:rPr>
        <w:t>7</w:t>
      </w:r>
      <w:r w:rsidR="002E5EF1" w:rsidRPr="002E5EF1">
        <w:rPr>
          <w:rFonts w:ascii="Andalus" w:hAnsi="Andalus" w:cs="Andalus"/>
          <w:b/>
          <w:sz w:val="32"/>
          <w:szCs w:val="32"/>
        </w:rPr>
        <w:t xml:space="preserve"> from 10am to 12pm</w:t>
      </w:r>
      <w:r w:rsidR="000E3453">
        <w:rPr>
          <w:rFonts w:ascii="Andalus" w:hAnsi="Andalus" w:cs="Andalus"/>
          <w:b/>
          <w:sz w:val="32"/>
          <w:szCs w:val="32"/>
        </w:rPr>
        <w:t xml:space="preserve"> @ MDOT</w:t>
      </w:r>
    </w:p>
    <w:sectPr w:rsidR="00DD6F36" w:rsidRPr="002E5EF1" w:rsidSect="002E5EF1">
      <w:headerReference w:type="default" r:id="rId7"/>
      <w:pgSz w:w="12240" w:h="15840"/>
      <w:pgMar w:top="540" w:right="54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545" w:rsidRDefault="00540545" w:rsidP="00750E73">
      <w:pPr>
        <w:spacing w:after="0" w:line="240" w:lineRule="auto"/>
      </w:pPr>
      <w:r>
        <w:separator/>
      </w:r>
    </w:p>
  </w:endnote>
  <w:endnote w:type="continuationSeparator" w:id="0">
    <w:p w:rsidR="00540545" w:rsidRDefault="00540545" w:rsidP="007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545" w:rsidRDefault="00540545" w:rsidP="00750E73">
      <w:pPr>
        <w:spacing w:after="0" w:line="240" w:lineRule="auto"/>
      </w:pPr>
      <w:r>
        <w:separator/>
      </w:r>
    </w:p>
  </w:footnote>
  <w:footnote w:type="continuationSeparator" w:id="0">
    <w:p w:rsidR="00540545" w:rsidRDefault="00540545" w:rsidP="007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545" w:rsidRDefault="00540545" w:rsidP="00B07F1E">
    <w:pPr>
      <w:pStyle w:val="Header"/>
      <w:jc w:val="center"/>
      <w:rPr>
        <w:color w:val="984806" w:themeColor="accent6" w:themeShade="80"/>
        <w:sz w:val="44"/>
        <w:szCs w:val="44"/>
      </w:rPr>
    </w:pPr>
    <w:r w:rsidRPr="00DD6F36">
      <w:rPr>
        <w:noProof/>
        <w:color w:val="984806" w:themeColor="accent6" w:themeShade="80"/>
        <w:sz w:val="44"/>
        <w:szCs w:val="44"/>
      </w:rPr>
      <w:drawing>
        <wp:inline distT="0" distB="0" distL="0" distR="0">
          <wp:extent cx="6374287" cy="1817603"/>
          <wp:effectExtent l="19050" t="0" r="7463" b="0"/>
          <wp:docPr id="2" name="Picture 1" descr="C:\Users\hmmiller\Downloads\TwitterBanner3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mmiller\Downloads\TwitterBanner3_201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4550" cy="18176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color w:val="984806" w:themeColor="accent6" w:themeShade="80"/>
        <w:sz w:val="44"/>
        <w:szCs w:val="44"/>
      </w:rPr>
      <w:drawing>
        <wp:anchor distT="36576" distB="36576" distL="36576" distR="36576" simplePos="0" relativeHeight="251663360" behindDoc="1" locked="0" layoutInCell="1" allowOverlap="1">
          <wp:simplePos x="0" y="0"/>
          <wp:positionH relativeFrom="column">
            <wp:posOffset>2913406</wp:posOffset>
          </wp:positionH>
          <wp:positionV relativeFrom="paragraph">
            <wp:posOffset>170193</wp:posOffset>
          </wp:positionV>
          <wp:extent cx="1048372" cy="944258"/>
          <wp:effectExtent l="19050" t="0" r="0" b="0"/>
          <wp:wrapNone/>
          <wp:docPr id="6" name="Picture 3" descr="j0185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018560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72" cy="944258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984806" w:themeColor="accent6" w:themeShade="80"/>
        <w:sz w:val="44"/>
        <w:szCs w:val="44"/>
      </w:rPr>
      <w:t xml:space="preserve"> </w:t>
    </w:r>
  </w:p>
  <w:p w:rsidR="00540545" w:rsidRPr="00E967C5" w:rsidRDefault="00540545">
    <w:pPr>
      <w:pStyle w:val="Header"/>
      <w:jc w:val="center"/>
      <w:rPr>
        <w:color w:val="984806" w:themeColor="accent6" w:themeShade="80"/>
        <w:sz w:val="44"/>
        <w:szCs w:val="44"/>
      </w:rPr>
    </w:pPr>
    <w:r>
      <w:rPr>
        <w:noProof/>
        <w:color w:val="984806" w:themeColor="accent6" w:themeShade="80"/>
        <w:sz w:val="44"/>
        <w:szCs w:val="44"/>
      </w:rPr>
      <w:drawing>
        <wp:inline distT="0" distB="0" distL="0" distR="0">
          <wp:extent cx="6172200" cy="4458725"/>
          <wp:effectExtent l="19050" t="0" r="0" b="0"/>
          <wp:docPr id="1" name="Picture 1" descr="Q:\LicensingUnit\Helen Murray-Miller\OL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LicensingUnit\Helen Murray-Miller\OLM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445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color w:val="984806" w:themeColor="accent6" w:themeShade="80"/>
          <w:sz w:val="44"/>
          <w:szCs w:val="44"/>
        </w:rPr>
        <w:alias w:val="Title"/>
        <w:id w:val="79116639"/>
        <w:placeholder>
          <w:docPart w:val="473ADD6BF79D4D408FF3DA0F2B8EAC3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E967C5">
          <w:rPr>
            <w:color w:val="984806" w:themeColor="accent6" w:themeShade="80"/>
            <w:sz w:val="44"/>
            <w:szCs w:val="44"/>
          </w:rPr>
          <w:t>Office of Licensing and Monitoring Quarterly Provider Meeting</w:t>
        </w:r>
      </w:sdtContent>
    </w:sdt>
  </w:p>
  <w:p w:rsidR="00540545" w:rsidRPr="00E967C5" w:rsidRDefault="00540545">
    <w:pPr>
      <w:pStyle w:val="Header"/>
      <w:rPr>
        <w:color w:val="984806" w:themeColor="accent6" w:themeShade="80"/>
        <w:sz w:val="44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031FE"/>
    <w:multiLevelType w:val="hybridMultilevel"/>
    <w:tmpl w:val="4D260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3755AD"/>
    <w:multiLevelType w:val="hybridMultilevel"/>
    <w:tmpl w:val="FE2EE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083AEC"/>
    <w:rsid w:val="00001A4F"/>
    <w:rsid w:val="00014CBF"/>
    <w:rsid w:val="00026F70"/>
    <w:rsid w:val="00083AEC"/>
    <w:rsid w:val="00097700"/>
    <w:rsid w:val="000C4AFE"/>
    <w:rsid w:val="000E3453"/>
    <w:rsid w:val="0018430D"/>
    <w:rsid w:val="001C44D4"/>
    <w:rsid w:val="001E2B5A"/>
    <w:rsid w:val="00215C43"/>
    <w:rsid w:val="002520ED"/>
    <w:rsid w:val="00252C5A"/>
    <w:rsid w:val="0028453E"/>
    <w:rsid w:val="002E5C92"/>
    <w:rsid w:val="002E5EF1"/>
    <w:rsid w:val="00375B58"/>
    <w:rsid w:val="003B793E"/>
    <w:rsid w:val="004D26A4"/>
    <w:rsid w:val="0051239B"/>
    <w:rsid w:val="00540545"/>
    <w:rsid w:val="005438D2"/>
    <w:rsid w:val="00543F75"/>
    <w:rsid w:val="00556946"/>
    <w:rsid w:val="00556CD4"/>
    <w:rsid w:val="005C591C"/>
    <w:rsid w:val="005E319B"/>
    <w:rsid w:val="005F60B8"/>
    <w:rsid w:val="006159EF"/>
    <w:rsid w:val="00643899"/>
    <w:rsid w:val="00651F8E"/>
    <w:rsid w:val="006579B2"/>
    <w:rsid w:val="00667C29"/>
    <w:rsid w:val="006B4CC6"/>
    <w:rsid w:val="006D37CD"/>
    <w:rsid w:val="006E6B4D"/>
    <w:rsid w:val="0070331B"/>
    <w:rsid w:val="007076DE"/>
    <w:rsid w:val="007136CF"/>
    <w:rsid w:val="00736CF2"/>
    <w:rsid w:val="00750E73"/>
    <w:rsid w:val="00795308"/>
    <w:rsid w:val="007C2FEC"/>
    <w:rsid w:val="007C3F84"/>
    <w:rsid w:val="007C52B4"/>
    <w:rsid w:val="00870489"/>
    <w:rsid w:val="008D41CD"/>
    <w:rsid w:val="00900C70"/>
    <w:rsid w:val="00903289"/>
    <w:rsid w:val="0091632D"/>
    <w:rsid w:val="00952816"/>
    <w:rsid w:val="00980A1B"/>
    <w:rsid w:val="00983607"/>
    <w:rsid w:val="009C6074"/>
    <w:rsid w:val="009D6C0C"/>
    <w:rsid w:val="009E575C"/>
    <w:rsid w:val="00A0052F"/>
    <w:rsid w:val="00A00758"/>
    <w:rsid w:val="00A22E13"/>
    <w:rsid w:val="00AC7C7D"/>
    <w:rsid w:val="00B07F1E"/>
    <w:rsid w:val="00B22906"/>
    <w:rsid w:val="00B36A4E"/>
    <w:rsid w:val="00B41B9D"/>
    <w:rsid w:val="00B526C2"/>
    <w:rsid w:val="00BD2480"/>
    <w:rsid w:val="00C15F28"/>
    <w:rsid w:val="00CC7CAD"/>
    <w:rsid w:val="00DA4DE8"/>
    <w:rsid w:val="00DB6EF0"/>
    <w:rsid w:val="00DD6F36"/>
    <w:rsid w:val="00DE58A2"/>
    <w:rsid w:val="00E0679D"/>
    <w:rsid w:val="00E46C29"/>
    <w:rsid w:val="00E558D3"/>
    <w:rsid w:val="00E70DD3"/>
    <w:rsid w:val="00E967C5"/>
    <w:rsid w:val="00E96ABC"/>
    <w:rsid w:val="00F23C80"/>
    <w:rsid w:val="00F302F0"/>
    <w:rsid w:val="00FD00A0"/>
    <w:rsid w:val="00FD55CF"/>
    <w:rsid w:val="00FF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0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C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F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E73"/>
  </w:style>
  <w:style w:type="paragraph" w:styleId="Footer">
    <w:name w:val="footer"/>
    <w:basedOn w:val="Normal"/>
    <w:link w:val="FooterChar"/>
    <w:uiPriority w:val="99"/>
    <w:semiHidden/>
    <w:unhideWhenUsed/>
    <w:rsid w:val="007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0E73"/>
  </w:style>
  <w:style w:type="character" w:styleId="Strong">
    <w:name w:val="Strong"/>
    <w:basedOn w:val="DefaultParagraphFont"/>
    <w:uiPriority w:val="22"/>
    <w:qFormat/>
    <w:rsid w:val="00750E73"/>
    <w:rPr>
      <w:b/>
      <w:bCs/>
    </w:rPr>
  </w:style>
  <w:style w:type="paragraph" w:styleId="NoSpacing">
    <w:name w:val="No Spacing"/>
    <w:uiPriority w:val="1"/>
    <w:qFormat/>
    <w:rsid w:val="00FF15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73ADD6BF79D4D408FF3DA0F2B8EA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863CF-5E47-4FD1-9BC0-81A661D981BA}"/>
      </w:docPartPr>
      <w:docPartBody>
        <w:p w:rsidR="007656ED" w:rsidRDefault="00B563FB" w:rsidP="00B563FB">
          <w:pPr>
            <w:pStyle w:val="473ADD6BF79D4D408FF3DA0F2B8EAC3A"/>
          </w:pPr>
          <w:r>
            <w:rPr>
              <w:color w:val="365F91" w:themeColor="accent1" w:themeShade="BF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7755B"/>
    <w:rsid w:val="000E41CF"/>
    <w:rsid w:val="001E09F2"/>
    <w:rsid w:val="00250D0F"/>
    <w:rsid w:val="003F5E16"/>
    <w:rsid w:val="00580FE5"/>
    <w:rsid w:val="00731DE7"/>
    <w:rsid w:val="00746357"/>
    <w:rsid w:val="007656ED"/>
    <w:rsid w:val="0077755B"/>
    <w:rsid w:val="00821134"/>
    <w:rsid w:val="009B5C07"/>
    <w:rsid w:val="00AD5168"/>
    <w:rsid w:val="00B06D31"/>
    <w:rsid w:val="00B55BB5"/>
    <w:rsid w:val="00B563FB"/>
    <w:rsid w:val="00BB5A84"/>
    <w:rsid w:val="00C01F1A"/>
    <w:rsid w:val="00CC6E86"/>
    <w:rsid w:val="00CE1AC4"/>
    <w:rsid w:val="00E06E8F"/>
    <w:rsid w:val="00E33CEF"/>
    <w:rsid w:val="00E67AD2"/>
    <w:rsid w:val="00FE4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DBE34C69CE40ECB5455237E258866E">
    <w:name w:val="F1DBE34C69CE40ECB5455237E258866E"/>
    <w:rsid w:val="0077755B"/>
  </w:style>
  <w:style w:type="paragraph" w:customStyle="1" w:styleId="473ADD6BF79D4D408FF3DA0F2B8EAC3A">
    <w:name w:val="473ADD6BF79D4D408FF3DA0F2B8EAC3A"/>
    <w:rsid w:val="00B563FB"/>
  </w:style>
  <w:style w:type="paragraph" w:customStyle="1" w:styleId="E5A4F916D56B41D786C7B30E83455C5F">
    <w:name w:val="E5A4F916D56B41D786C7B30E83455C5F"/>
    <w:rsid w:val="00B563FB"/>
  </w:style>
  <w:style w:type="paragraph" w:customStyle="1" w:styleId="ADB24E111132470A851FF552B87052D8">
    <w:name w:val="ADB24E111132470A851FF552B87052D8"/>
    <w:rsid w:val="00B06D3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Licensing and Monitoring Quarterly Provider Meeting</vt:lpstr>
    </vt:vector>
  </TitlesOfParts>
  <Company>DHR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Licensing and Monitoring Quarterly Provider Meeting</dc:title>
  <dc:creator>OTHS</dc:creator>
  <cp:lastModifiedBy>DHRAdmin</cp:lastModifiedBy>
  <cp:revision>8</cp:revision>
  <cp:lastPrinted>2016-09-21T20:05:00Z</cp:lastPrinted>
  <dcterms:created xsi:type="dcterms:W3CDTF">2016-09-21T19:48:00Z</dcterms:created>
  <dcterms:modified xsi:type="dcterms:W3CDTF">2016-10-21T20:34:00Z</dcterms:modified>
</cp:coreProperties>
</file>