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111.1 Purpose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Maryland Human Services Article §5–501 requires that if a household includes an individual who is at least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60 years old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and receives a federally funded Supplemental Nutrition Assistance Program benefit in an amount less than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$50 per mont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the State shall provide a supplement to increase the total benefit 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$50 per month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Example: A MSS eligible household whose federal SNAP allotment is $30 would receive $20 in MSS equaling a total of $50 per month.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111.2 Process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supplemental benefit automatically posts to the customer’s Electronic Benefits Transfer (EBT) account. Customers do not need to complete a new or separate application to apply for the supplemental benefit.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the end of each month,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E&amp;E System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automatically identifies households eligible for the Minimum State Supplement (MSS) and determines the total amount of State Supplement benefits each household is eligible to receive for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next calendar month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their SNAP benefit issuance day of each month, the eligible households receive their State Supplement benefits along with their regular SNAP benefit in their EBT account.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It appears as a separate additional SNAP benefit on the same issuance 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111.3 Special Circumstances for Case Processing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If 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household has an outstanding overpayment claim in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recoupment, E&amp;E supplements the difference between the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grant amount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(what the household would be receiving if not for the claim recoupment) and $50, not the difference of the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benefit amount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(what the household is actually receiving with the amount of the claim recoupment taken into account) and $50.  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Example: If a household has a grant amount of $23 but an outstanding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overpayment claim 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 recoupment that is recouping $10, the household's current benefit amount (the amount they actually receive) is $13. $50 less the $23 grant amount equals a MSS benefit of $27. The household will receive $13 in federal SNAP, $10 of the federal SNAP will be collected for recoupment of the existing claim, and $27 MSS for a total of $50, though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$40 is the amount that will be issued to the customer.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4">
      <w:pPr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REVISED SEPTEMBER 2024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8856.0" w:type="dxa"/>
      <w:jc w:val="left"/>
      <w:tblInd w:w="-11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4968"/>
      <w:gridCol w:w="1944"/>
      <w:gridCol w:w="1944"/>
      <w:tblGridChange w:id="0">
        <w:tblGrid>
          <w:gridCol w:w="4968"/>
          <w:gridCol w:w="1944"/>
          <w:gridCol w:w="1944"/>
        </w:tblGrid>
      </w:tblGridChange>
    </w:tblGrid>
    <w:tr>
      <w:trPr>
        <w:cantSplit w:val="0"/>
        <w:trHeight w:val="620" w:hRule="atLeast"/>
        <w:tblHeader w:val="0"/>
      </w:trPr>
      <w:tc>
        <w:tcPr/>
        <w:p w:rsidR="00000000" w:rsidDel="00000000" w:rsidP="00000000" w:rsidRDefault="00000000" w:rsidRPr="00000000" w14:paraId="0000001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DEPARTMENT OF HUMAN SERVICES</w:t>
          </w:r>
        </w:p>
        <w:p w:rsidR="00000000" w:rsidDel="00000000" w:rsidP="00000000" w:rsidRDefault="00000000" w:rsidRPr="00000000" w14:paraId="0000001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FAMILY INVESTMENT ADMINISTRATION</w:t>
          </w:r>
        </w:p>
      </w:tc>
      <w:tc>
        <w:tcPr>
          <w:gridSpan w:val="2"/>
        </w:tcPr>
        <w:p w:rsidR="00000000" w:rsidDel="00000000" w:rsidP="00000000" w:rsidRDefault="00000000" w:rsidRPr="00000000" w14:paraId="00000018">
          <w:pPr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0"/>
            </w:rPr>
            <w:t xml:space="preserve">SUPPLEMENTAL NUTRITION ASSISTANCE PROGRAM (SNAP) MANUAL</w:t>
          </w:r>
        </w:p>
      </w:tc>
    </w:tr>
    <w:tr>
      <w:trPr>
        <w:cantSplit w:val="0"/>
        <w:trHeight w:val="341" w:hRule="atLeast"/>
        <w:tblHeader w:val="0"/>
      </w:trPr>
      <w:tc>
        <w:tcPr/>
        <w:p w:rsidR="00000000" w:rsidDel="00000000" w:rsidP="00000000" w:rsidRDefault="00000000" w:rsidRPr="00000000" w14:paraId="0000001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MINIMUM STATE SUPPLEMENT</w:t>
          </w:r>
        </w:p>
      </w:tc>
      <w:tc>
        <w:tcPr/>
        <w:p w:rsidR="00000000" w:rsidDel="00000000" w:rsidP="00000000" w:rsidRDefault="00000000" w:rsidRPr="00000000" w14:paraId="0000001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Section 111</w:t>
          </w:r>
        </w:p>
      </w:tc>
      <w:tc>
        <w:tcPr/>
        <w:p w:rsidR="00000000" w:rsidDel="00000000" w:rsidP="00000000" w:rsidRDefault="00000000" w:rsidRPr="00000000" w14:paraId="0000001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Page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442C0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semiHidden w:val="1"/>
    <w:rsid w:val="006442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442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 w:val="1"/>
    <w:rsid w:val="006442C0"/>
  </w:style>
  <w:style w:type="paragraph" w:styleId="BodyText">
    <w:name w:val="Body Text"/>
    <w:basedOn w:val="Normal"/>
    <w:semiHidden w:val="1"/>
    <w:rsid w:val="006442C0"/>
    <w:rPr>
      <w:rFonts w:ascii="Arial" w:hAnsi="Arial"/>
      <w:sz w:val="24"/>
    </w:rPr>
  </w:style>
  <w:style w:type="paragraph" w:styleId="BodyTextIndent">
    <w:name w:val="Body Text Indent"/>
    <w:basedOn w:val="Normal"/>
    <w:semiHidden w:val="1"/>
    <w:rsid w:val="006442C0"/>
    <w:pPr>
      <w:ind w:left="450" w:hanging="450"/>
    </w:pPr>
    <w:rPr>
      <w:rFonts w:ascii="Arial" w:hAnsi="Arial"/>
      <w:sz w:val="24"/>
    </w:rPr>
  </w:style>
  <w:style w:type="paragraph" w:styleId="BodyTextIndent2">
    <w:name w:val="Body Text Indent 2"/>
    <w:basedOn w:val="Normal"/>
    <w:semiHidden w:val="1"/>
    <w:rsid w:val="006442C0"/>
    <w:pPr>
      <w:ind w:left="720"/>
    </w:pPr>
    <w:rPr>
      <w:rFonts w:ascii="Arial" w:hAnsi="Arial"/>
      <w:sz w:val="24"/>
    </w:rPr>
  </w:style>
  <w:style w:type="paragraph" w:styleId="BalloonText">
    <w:name w:val="Balloon Text"/>
    <w:basedOn w:val="Normal"/>
    <w:semiHidden w:val="1"/>
    <w:rsid w:val="006442C0"/>
    <w:rPr>
      <w:rFonts w:ascii="Tahoma" w:cs="Tahoma" w:hAnsi="Tahoma"/>
      <w:sz w:val="16"/>
      <w:szCs w:val="16"/>
    </w:rPr>
  </w:style>
  <w:style w:type="character" w:styleId="FooterChar" w:customStyle="1">
    <w:name w:val="Footer Char"/>
    <w:basedOn w:val="DefaultParagraphFont"/>
    <w:link w:val="Footer"/>
    <w:uiPriority w:val="99"/>
    <w:rsid w:val="003912EE"/>
  </w:style>
  <w:style w:type="paragraph" w:styleId="ListParagraph">
    <w:name w:val="List Paragraph"/>
    <w:basedOn w:val="Normal"/>
    <w:uiPriority w:val="34"/>
    <w:qFormat w:val="1"/>
    <w:rsid w:val="00883186"/>
    <w:pPr>
      <w:ind w:left="720"/>
      <w:contextualSpacing w:val="1"/>
    </w:pPr>
  </w:style>
  <w:style w:type="paragraph" w:styleId="Normal1" w:customStyle="1">
    <w:name w:val="Normal1"/>
    <w:rsid w:val="00883186"/>
    <w:pPr>
      <w:spacing w:line="276" w:lineRule="auto"/>
    </w:pPr>
    <w:rPr>
      <w:rFonts w:ascii="Arial" w:cs="Arial" w:eastAsia="Arial" w:hAnsi="Arial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JfLJa1Apiwe5xDALQ89F0jyjhg==">CgMxLjAyCGguZ2pkZ3hzOAByITF2clJucTVaRFFtM1BvOGVqeEszZjVLRDVTcVVRZktuVA==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2020-08-16T16:27:00Z</dcterms:created>
  <dc:creator>ssturgil</dc:creator>
</cp:coreProperties>
</file>